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15271D32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63025A">
        <w:rPr>
          <w:rFonts w:ascii="Arial" w:eastAsia="Times New Roman" w:hAnsi="Arial" w:cs="Arial"/>
          <w:b/>
          <w:bCs/>
          <w:color w:val="000000"/>
          <w:sz w:val="40"/>
          <w:szCs w:val="40"/>
        </w:rPr>
        <w:t>08.12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57F9B3CA" w14:textId="73EB0BE6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r w:rsidR="0063025A">
        <w:rPr>
          <w:rFonts w:ascii="Times" w:eastAsia="Times New Roman" w:hAnsi="Times" w:cs="Times"/>
          <w:color w:val="000000"/>
        </w:rPr>
        <w:t>Heřmanice</w:t>
      </w:r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47D4D783" w14:textId="77777777" w:rsidR="00146A3B" w:rsidRPr="005666D0" w:rsidRDefault="00146A3B" w:rsidP="00F410AD">
      <w:pPr>
        <w:rPr>
          <w:rFonts w:ascii="Times" w:eastAsia="Times New Roman" w:hAnsi="Times" w:cs="Times"/>
          <w:color w:val="000000"/>
        </w:rPr>
      </w:pPr>
    </w:p>
    <w:p w14:paraId="21732CBE" w14:textId="77777777" w:rsidR="00F410AD" w:rsidRDefault="00000000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BF41546" w:rsidR="000866A0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FFE7DA" w14:textId="1B346E11" w:rsidR="00110A73" w:rsidRDefault="00110A73" w:rsidP="005666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E3417E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  <w:p w14:paraId="59FE3203" w14:textId="2BA71C92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3FE6B0CE" w:rsidR="00110A73" w:rsidRDefault="00110A73" w:rsidP="005666D0">
      <w:pPr>
        <w:pStyle w:val="nadpis6"/>
        <w:spacing w:before="0" w:beforeAutospacing="0" w:after="0" w:afterAutospacing="0"/>
      </w:pPr>
      <w:r>
        <w:t>Seznam materiálů:</w:t>
      </w:r>
    </w:p>
    <w:p w14:paraId="1019A887" w14:textId="77777777" w:rsidR="00146A3B" w:rsidRDefault="00146A3B" w:rsidP="005666D0">
      <w:pPr>
        <w:pStyle w:val="nadpis6"/>
        <w:spacing w:before="0" w:beforeAutospacing="0" w:after="0" w:afterAutospacing="0"/>
      </w:pPr>
    </w:p>
    <w:p w14:paraId="42BA0CB4" w14:textId="77777777" w:rsidR="00146A3B" w:rsidRDefault="00146A3B" w:rsidP="005666D0">
      <w:pPr>
        <w:pStyle w:val="nadpis6"/>
        <w:spacing w:before="0" w:beforeAutospacing="0" w:after="0" w:afterAutospacing="0"/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63025A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2C84613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2BE219D4" w:rsidR="0063025A" w:rsidRPr="00480D09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1. zasedání Zastupitelstva městského obvodu Slezská Ostrava a určení ověřovatelů zápisu pro 2.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1F1449C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3025A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3391656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71A859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414/11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5E7D71E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7A73EB0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7B4D677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a 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6367426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23271E12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16C85A1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"mimořádnému vydržení"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2133/3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27967C29" w:rsidR="0063025A" w:rsidRPr="005666D0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71CAAA4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20C7DF1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162/44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EC75C4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6606028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4385229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640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658C8352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6687C15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32CFEF4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127/12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39D7516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641AADF3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2B8B849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188/6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13C1FE0A" w:rsidR="0063025A" w:rsidRPr="00BA61B0" w:rsidRDefault="0063025A" w:rsidP="0063025A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4743489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41AA406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2897/1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31AD811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850F87E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1E522B2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507EC18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346A58C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3189062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o záměru prodeje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12A2809A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152452E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03610B00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p.č.st. 1238, přináležející k bytové jednotce č. 732/13, nacházejících se ve stavbě č.p. 732,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50939B87" w:rsidR="0063025A" w:rsidRPr="00051AF1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44980314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1E8E36FB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1241, přináležející k bytové jednotce č. 737/9, nacházející se ve stavbě č.p. 737,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3B888769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739B8BB8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4C85BD51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1481, přináležejícího k bytové jednotce č. 444/18, 444/26 nacházející se ve stavbě č.p. 443, 444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7C09FE78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63025A" w:rsidRPr="00BA61B0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534F74D3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5C9552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1240, přináležející k bytovým jednotkám č. 734/8, 734/23 nacházejících se ve stavbě č.p. 734,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060C2C5F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63025A" w:rsidRPr="00957DE0" w:rsidRDefault="0063025A" w:rsidP="0063025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0149D410" w:rsidR="0063025A" w:rsidRPr="00957DE0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/4.0107/22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5EA2C799" w:rsidR="0063025A" w:rsidRPr="00957DE0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4304/2,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4305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25D0130F" w:rsidR="0063025A" w:rsidRPr="00051AF1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3025A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63025A" w:rsidRPr="00130C26" w:rsidRDefault="0063025A" w:rsidP="0063025A">
            <w:pPr>
              <w:rPr>
                <w:rFonts w:eastAsia="Times New Roman"/>
                <w:color w:val="FF0000"/>
              </w:rPr>
            </w:pPr>
            <w:r w:rsidRPr="00014583">
              <w:rPr>
                <w:rFonts w:eastAsia="Times New Roman"/>
                <w:color w:val="000000" w:themeColor="text1"/>
              </w:rPr>
              <w:lastRenderedPageBreak/>
              <w:t>17</w:t>
            </w:r>
            <w:r w:rsidRPr="00130C26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27B5D3CF" w:rsidR="0063025A" w:rsidRPr="00130C26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50CDCB67" w:rsidR="0063025A" w:rsidRPr="00130C26" w:rsidRDefault="0063025A" w:rsidP="0063025A">
            <w:pPr>
              <w:rPr>
                <w:rFonts w:ascii="Times" w:eastAsia="Times New Roman" w:hAnsi="Times" w:cs="Times"/>
                <w:b/>
                <w:bCs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pohledávek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02012003" w:rsidR="0063025A" w:rsidRPr="00130C26" w:rsidRDefault="0063025A" w:rsidP="0063025A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2C2BE20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3F5B8C3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Úprava příspěvků a závazných ukazatelů příspěvkovým organizacím na rok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6D9F0B9B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0A402434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3DA7238A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rozpočtu městského obvodu Slezská Ostrava na rok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58C99BA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50CFAFD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0BF0A6A8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Návrh střednědobého výhledu rozpočtu městského obvodu Slezská Ostrava na léta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2024 - 2026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7A8C2F71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3025A" w:rsidRPr="004A22AB" w14:paraId="3E85676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765EC15" w14:textId="6E7CB828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1EA4B1" w14:textId="2ACD5079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/12.0002/22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A0E394" w14:textId="6B4C014D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Projednání petice proti záměru „Rezidenční komplex Ostravské zahrady“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79754" w14:textId="2E17E6CF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Ondřej Klučka, vedoucí odboru investic a strategického rozvoje</w:t>
            </w:r>
          </w:p>
        </w:tc>
      </w:tr>
      <w:tr w:rsidR="0063025A" w:rsidRPr="004A22AB" w14:paraId="476E42D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52B69DF" w14:textId="6F7E3122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894E80" w14:textId="69AA6CD5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/14.0020/22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57111" w14:textId="7FFB86A7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08.09.2022 do 23.11.2022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1FA0F2" w14:textId="461E773E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3025A" w:rsidRPr="004A22AB" w14:paraId="328F564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DCEED52" w14:textId="6581B4D2" w:rsidR="0063025A" w:rsidRDefault="0063025A" w:rsidP="0063025A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731A76" w14:textId="73F352E4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/14.0021/22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CAF923" w14:textId="57C62A01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Plán zasedání Zastupitelstva městského obvodu Slezská Ostrava na rok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C46624" w14:textId="6AB43312" w:rsidR="0063025A" w:rsidRDefault="0063025A" w:rsidP="0063025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bookmarkEnd w:id="0"/>
      <w:tr w:rsidR="00130C26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30C26" w:rsidRPr="00A7792C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30C26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30C26" w:rsidRPr="00110A73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B52FF9B" w14:textId="5ED9BCB6" w:rsidR="005666D0" w:rsidRDefault="005666D0" w:rsidP="00217CE4">
      <w:pPr>
        <w:pStyle w:val="normalni"/>
      </w:pPr>
    </w:p>
    <w:p w14:paraId="622971A6" w14:textId="77777777" w:rsidR="0063025A" w:rsidRDefault="0063025A" w:rsidP="00217CE4">
      <w:pPr>
        <w:pStyle w:val="normalni"/>
      </w:pPr>
    </w:p>
    <w:p w14:paraId="790C2E15" w14:textId="043956D3" w:rsidR="00EB2557" w:rsidRDefault="000E7821" w:rsidP="0063025A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  <w:t>V Ostravě</w:t>
      </w:r>
      <w:r w:rsidR="00F410AD">
        <w:br/>
        <w:t>starosta</w:t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</w:r>
      <w:r w:rsidR="0063025A">
        <w:tab/>
        <w:t>Datum: 30.11.2022</w:t>
      </w:r>
      <w:r w:rsidR="00F410AD">
        <w:br/>
      </w: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482" w14:textId="77777777" w:rsidR="005426D5" w:rsidRDefault="005426D5" w:rsidP="00247587">
      <w:r>
        <w:separator/>
      </w:r>
    </w:p>
  </w:endnote>
  <w:endnote w:type="continuationSeparator" w:id="0">
    <w:p w14:paraId="52126370" w14:textId="77777777" w:rsidR="005426D5" w:rsidRDefault="005426D5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00000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4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3E19" w14:textId="77777777" w:rsidR="005426D5" w:rsidRDefault="005426D5" w:rsidP="00247587">
      <w:r>
        <w:separator/>
      </w:r>
    </w:p>
  </w:footnote>
  <w:footnote w:type="continuationSeparator" w:id="0">
    <w:p w14:paraId="4515A9C5" w14:textId="77777777" w:rsidR="005426D5" w:rsidRDefault="005426D5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3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6E0254B9" w14:textId="18E903AB" w:rsidR="00247587" w:rsidRPr="00146A3B" w:rsidRDefault="00247587" w:rsidP="00146A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14583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30C26"/>
    <w:rsid w:val="00146A3B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1035"/>
    <w:rsid w:val="003E3D5E"/>
    <w:rsid w:val="003E6FE1"/>
    <w:rsid w:val="003F3D7F"/>
    <w:rsid w:val="003F6CF9"/>
    <w:rsid w:val="004108E3"/>
    <w:rsid w:val="00410C26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26D5"/>
    <w:rsid w:val="00547CAB"/>
    <w:rsid w:val="00556C9D"/>
    <w:rsid w:val="005666D0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3025A"/>
    <w:rsid w:val="0065186F"/>
    <w:rsid w:val="00657572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7E45EB"/>
    <w:rsid w:val="00802671"/>
    <w:rsid w:val="00816CE5"/>
    <w:rsid w:val="00834395"/>
    <w:rsid w:val="00862064"/>
    <w:rsid w:val="008655DD"/>
    <w:rsid w:val="00874EE4"/>
    <w:rsid w:val="008766E8"/>
    <w:rsid w:val="00892E0A"/>
    <w:rsid w:val="008C3209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16D58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D2191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C7888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Pondělíčková Jana</cp:lastModifiedBy>
  <cp:revision>2</cp:revision>
  <cp:lastPrinted>2022-11-30T13:49:00Z</cp:lastPrinted>
  <dcterms:created xsi:type="dcterms:W3CDTF">2022-12-05T10:24:00Z</dcterms:created>
  <dcterms:modified xsi:type="dcterms:W3CDTF">2022-12-05T10:24:00Z</dcterms:modified>
</cp:coreProperties>
</file>