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7F2C5" w14:textId="21955949" w:rsidR="00925C88" w:rsidRPr="003F432D" w:rsidRDefault="008602DB" w:rsidP="00ED0AE1">
      <w:pPr>
        <w:tabs>
          <w:tab w:val="left" w:pos="1620"/>
        </w:tabs>
        <w:spacing w:line="360" w:lineRule="auto"/>
        <w:rPr>
          <w:rFonts w:ascii="Georgia" w:hAnsi="Georgia" w:cs="Arial"/>
          <w:sz w:val="20"/>
          <w:szCs w:val="20"/>
        </w:rPr>
      </w:pPr>
      <w:r w:rsidRPr="003F432D">
        <w:rPr>
          <w:rFonts w:ascii="Georgia" w:hAnsi="Georgia" w:cs="Arial"/>
          <w:sz w:val="20"/>
          <w:szCs w:val="20"/>
        </w:rPr>
        <w:t>Datum</w:t>
      </w:r>
      <w:r w:rsidRPr="003F432D">
        <w:rPr>
          <w:rFonts w:ascii="Georgia" w:hAnsi="Georgia" w:cs="Arial"/>
          <w:sz w:val="20"/>
          <w:szCs w:val="20"/>
        </w:rPr>
        <w:tab/>
      </w:r>
      <w:r w:rsidR="00565330" w:rsidRPr="003F432D">
        <w:rPr>
          <w:rFonts w:ascii="Georgia" w:hAnsi="Georgia" w:cs="Arial"/>
          <w:sz w:val="20"/>
          <w:szCs w:val="20"/>
        </w:rPr>
        <w:tab/>
      </w:r>
      <w:r w:rsidR="008E599C" w:rsidRPr="003F432D">
        <w:rPr>
          <w:rFonts w:ascii="Georgia" w:hAnsi="Georgia" w:cs="Arial"/>
          <w:sz w:val="20"/>
          <w:szCs w:val="20"/>
        </w:rPr>
        <w:fldChar w:fldCharType="begin"/>
      </w:r>
      <w:r w:rsidR="008E599C" w:rsidRPr="003F432D">
        <w:rPr>
          <w:rFonts w:ascii="Georgia" w:hAnsi="Georgia" w:cs="Arial"/>
          <w:sz w:val="20"/>
          <w:szCs w:val="20"/>
        </w:rPr>
        <w:instrText xml:space="preserve"> DATE  \@ "d. MMMM yyyy"  \* MERGEFORMAT </w:instrText>
      </w:r>
      <w:r w:rsidR="008E599C" w:rsidRPr="003F432D">
        <w:rPr>
          <w:rFonts w:ascii="Georgia" w:hAnsi="Georgia" w:cs="Arial"/>
          <w:sz w:val="20"/>
          <w:szCs w:val="20"/>
        </w:rPr>
        <w:fldChar w:fldCharType="separate"/>
      </w:r>
      <w:r w:rsidR="00A004DD">
        <w:rPr>
          <w:rFonts w:ascii="Georgia" w:hAnsi="Georgia" w:cs="Arial"/>
          <w:noProof/>
          <w:sz w:val="20"/>
          <w:szCs w:val="20"/>
        </w:rPr>
        <w:t>7. července 2026</w:t>
      </w:r>
      <w:r w:rsidR="008E599C" w:rsidRPr="003F432D">
        <w:rPr>
          <w:rFonts w:ascii="Georgia" w:hAnsi="Georgia" w:cs="Arial"/>
          <w:sz w:val="20"/>
          <w:szCs w:val="20"/>
        </w:rPr>
        <w:fldChar w:fldCharType="end"/>
      </w:r>
    </w:p>
    <w:p w14:paraId="32F91914" w14:textId="6120BFC7" w:rsidR="008602DB" w:rsidRPr="003F432D" w:rsidRDefault="008602DB" w:rsidP="00ED0AE1">
      <w:pPr>
        <w:tabs>
          <w:tab w:val="left" w:pos="1620"/>
        </w:tabs>
        <w:spacing w:line="360" w:lineRule="auto"/>
        <w:rPr>
          <w:rFonts w:ascii="Georgia" w:hAnsi="Georgia" w:cs="Arial"/>
          <w:sz w:val="20"/>
          <w:szCs w:val="20"/>
        </w:rPr>
      </w:pPr>
      <w:r w:rsidRPr="003F432D">
        <w:rPr>
          <w:rFonts w:ascii="Georgia" w:hAnsi="Georgia" w:cs="Arial"/>
          <w:sz w:val="20"/>
          <w:szCs w:val="20"/>
        </w:rPr>
        <w:t>Místo</w:t>
      </w:r>
      <w:r w:rsidRPr="003F432D">
        <w:rPr>
          <w:rFonts w:ascii="Georgia" w:hAnsi="Georgia" w:cs="Arial"/>
          <w:sz w:val="20"/>
          <w:szCs w:val="20"/>
        </w:rPr>
        <w:tab/>
      </w:r>
      <w:r w:rsidR="00565330" w:rsidRPr="003F432D">
        <w:rPr>
          <w:rFonts w:ascii="Georgia" w:hAnsi="Georgia" w:cs="Arial"/>
          <w:sz w:val="20"/>
          <w:szCs w:val="20"/>
        </w:rPr>
        <w:tab/>
      </w:r>
      <w:r w:rsidR="00B84426">
        <w:rPr>
          <w:rFonts w:ascii="Georgia" w:hAnsi="Georgia" w:cs="Arial"/>
          <w:sz w:val="20"/>
          <w:szCs w:val="20"/>
        </w:rPr>
        <w:t>Ostrava</w:t>
      </w:r>
    </w:p>
    <w:p w14:paraId="1943DFDF" w14:textId="602B4EDA" w:rsidR="008602DB" w:rsidRPr="003F432D" w:rsidRDefault="008602DB" w:rsidP="00ED0AE1">
      <w:pPr>
        <w:tabs>
          <w:tab w:val="left" w:pos="1620"/>
        </w:tabs>
        <w:spacing w:line="360" w:lineRule="auto"/>
        <w:rPr>
          <w:rFonts w:ascii="Georgia" w:hAnsi="Georgia" w:cs="Arial"/>
          <w:sz w:val="20"/>
          <w:szCs w:val="20"/>
        </w:rPr>
      </w:pPr>
      <w:r w:rsidRPr="003F432D">
        <w:rPr>
          <w:rFonts w:ascii="Georgia" w:hAnsi="Georgia" w:cs="Arial"/>
          <w:sz w:val="20"/>
          <w:szCs w:val="20"/>
        </w:rPr>
        <w:t>Vypracoval</w:t>
      </w:r>
      <w:r w:rsidRPr="003F432D">
        <w:rPr>
          <w:rFonts w:ascii="Georgia" w:hAnsi="Georgia" w:cs="Arial"/>
          <w:sz w:val="20"/>
          <w:szCs w:val="20"/>
        </w:rPr>
        <w:tab/>
      </w:r>
      <w:r w:rsidR="00ED0AE1" w:rsidRPr="003F432D">
        <w:rPr>
          <w:rFonts w:ascii="Georgia" w:hAnsi="Georgia" w:cs="Arial"/>
          <w:sz w:val="20"/>
          <w:szCs w:val="20"/>
        </w:rPr>
        <w:tab/>
      </w:r>
      <w:r w:rsidR="005231F3">
        <w:rPr>
          <w:rFonts w:ascii="Georgia" w:hAnsi="Georgia" w:cs="Arial"/>
          <w:sz w:val="20"/>
          <w:szCs w:val="20"/>
        </w:rPr>
        <w:t>Mgr. Sandra Štrejlová</w:t>
      </w:r>
    </w:p>
    <w:p w14:paraId="5BF02C0D" w14:textId="139C686B" w:rsidR="008602DB" w:rsidRPr="003F432D" w:rsidRDefault="008602DB" w:rsidP="00ED0AE1">
      <w:pPr>
        <w:tabs>
          <w:tab w:val="left" w:pos="1620"/>
        </w:tabs>
        <w:spacing w:line="360" w:lineRule="auto"/>
        <w:rPr>
          <w:rFonts w:ascii="Georgia" w:hAnsi="Georgia" w:cs="Arial"/>
          <w:sz w:val="20"/>
          <w:szCs w:val="20"/>
        </w:rPr>
      </w:pPr>
      <w:r w:rsidRPr="003F432D">
        <w:rPr>
          <w:rFonts w:ascii="Georgia" w:hAnsi="Georgia" w:cs="Arial"/>
          <w:sz w:val="20"/>
          <w:szCs w:val="20"/>
        </w:rPr>
        <w:t>Telefon</w:t>
      </w:r>
      <w:r w:rsidRPr="003F432D">
        <w:rPr>
          <w:rFonts w:ascii="Georgia" w:hAnsi="Georgia" w:cs="Arial"/>
          <w:sz w:val="20"/>
          <w:szCs w:val="20"/>
        </w:rPr>
        <w:tab/>
      </w:r>
      <w:r w:rsidR="00565330" w:rsidRPr="003F432D">
        <w:rPr>
          <w:rFonts w:ascii="Georgia" w:hAnsi="Georgia" w:cs="Arial"/>
          <w:sz w:val="20"/>
          <w:szCs w:val="20"/>
        </w:rPr>
        <w:tab/>
      </w:r>
      <w:r w:rsidR="005231F3" w:rsidRPr="005231F3">
        <w:rPr>
          <w:rFonts w:ascii="Georgia" w:hAnsi="Georgia" w:cs="Arial"/>
          <w:sz w:val="20"/>
          <w:szCs w:val="20"/>
        </w:rPr>
        <w:t>+420 599 410</w:t>
      </w:r>
      <w:r w:rsidR="00A004DD">
        <w:rPr>
          <w:rFonts w:ascii="Georgia" w:hAnsi="Georgia" w:cs="Arial"/>
          <w:sz w:val="20"/>
          <w:szCs w:val="20"/>
        </w:rPr>
        <w:t> </w:t>
      </w:r>
      <w:r w:rsidR="005231F3" w:rsidRPr="005231F3">
        <w:rPr>
          <w:rFonts w:ascii="Georgia" w:hAnsi="Georgia" w:cs="Arial"/>
          <w:sz w:val="20"/>
          <w:szCs w:val="20"/>
        </w:rPr>
        <w:t>426</w:t>
      </w:r>
      <w:r w:rsidR="00A004DD">
        <w:rPr>
          <w:rFonts w:ascii="Georgia" w:hAnsi="Georgia" w:cs="Arial"/>
          <w:sz w:val="20"/>
          <w:szCs w:val="20"/>
        </w:rPr>
        <w:t xml:space="preserve">, </w:t>
      </w:r>
      <w:r w:rsidR="00A004DD" w:rsidRPr="00EF00D8">
        <w:rPr>
          <w:rFonts w:ascii="Georgia" w:hAnsi="Georgia" w:cs="Arial"/>
          <w:sz w:val="20"/>
          <w:szCs w:val="20"/>
        </w:rPr>
        <w:t>+420 602 234 420</w:t>
      </w:r>
    </w:p>
    <w:p w14:paraId="27D6D7D9" w14:textId="188885A8" w:rsidR="008602DB" w:rsidRPr="003F432D" w:rsidRDefault="008602DB" w:rsidP="00ED0AE1">
      <w:pPr>
        <w:tabs>
          <w:tab w:val="left" w:pos="1620"/>
        </w:tabs>
        <w:spacing w:line="360" w:lineRule="auto"/>
        <w:rPr>
          <w:rFonts w:ascii="Georgia" w:hAnsi="Georgia" w:cs="Arial"/>
          <w:sz w:val="20"/>
          <w:szCs w:val="20"/>
        </w:rPr>
      </w:pPr>
      <w:r w:rsidRPr="003F432D">
        <w:rPr>
          <w:rFonts w:ascii="Georgia" w:hAnsi="Georgia" w:cs="Arial"/>
          <w:sz w:val="20"/>
          <w:szCs w:val="20"/>
        </w:rPr>
        <w:t>E-mail</w:t>
      </w:r>
      <w:r w:rsidRPr="003F432D">
        <w:rPr>
          <w:rFonts w:ascii="Georgia" w:hAnsi="Georgia" w:cs="Arial"/>
          <w:sz w:val="20"/>
          <w:szCs w:val="20"/>
        </w:rPr>
        <w:tab/>
      </w:r>
      <w:r w:rsidR="00565330" w:rsidRPr="003F432D">
        <w:rPr>
          <w:rFonts w:ascii="Georgia" w:hAnsi="Georgia" w:cs="Arial"/>
          <w:sz w:val="20"/>
          <w:szCs w:val="20"/>
        </w:rPr>
        <w:tab/>
      </w:r>
      <w:r w:rsidR="005231F3">
        <w:rPr>
          <w:rFonts w:ascii="Georgia" w:hAnsi="Georgia" w:cs="Arial"/>
          <w:sz w:val="20"/>
          <w:szCs w:val="20"/>
        </w:rPr>
        <w:t>sandra.strejlova</w:t>
      </w:r>
      <w:r w:rsidR="003F432D" w:rsidRPr="003F432D">
        <w:rPr>
          <w:rFonts w:ascii="Georgia" w:hAnsi="Georgia" w:cs="Arial"/>
          <w:sz w:val="20"/>
          <w:szCs w:val="20"/>
        </w:rPr>
        <w:t>@</w:t>
      </w:r>
      <w:r w:rsidR="000521A4">
        <w:rPr>
          <w:rFonts w:ascii="Georgia" w:hAnsi="Georgia" w:cs="Arial"/>
          <w:sz w:val="20"/>
          <w:szCs w:val="20"/>
        </w:rPr>
        <w:t>slezska</w:t>
      </w:r>
      <w:r w:rsidR="003F432D" w:rsidRPr="003F432D">
        <w:rPr>
          <w:rFonts w:ascii="Georgia" w:hAnsi="Georgia" w:cs="Arial"/>
          <w:sz w:val="20"/>
          <w:szCs w:val="20"/>
        </w:rPr>
        <w:t>.cz</w:t>
      </w:r>
    </w:p>
    <w:p w14:paraId="78237399" w14:textId="77777777" w:rsidR="00D32F4E" w:rsidRPr="006A0F21" w:rsidRDefault="00D32F4E" w:rsidP="00ED0AE1">
      <w:pPr>
        <w:pStyle w:val="JVS1"/>
        <w:rPr>
          <w:rFonts w:ascii="Georgia" w:hAnsi="Georgia"/>
          <w:sz w:val="36"/>
          <w:szCs w:val="36"/>
        </w:rPr>
      </w:pPr>
    </w:p>
    <w:p w14:paraId="0316B7A3" w14:textId="77777777" w:rsidR="00D32F4E" w:rsidRDefault="00D32F4E" w:rsidP="00E45A85">
      <w:pPr>
        <w:pStyle w:val="JVS1"/>
        <w:rPr>
          <w:rFonts w:ascii="Georgia" w:hAnsi="Georgia"/>
          <w:sz w:val="36"/>
          <w:szCs w:val="36"/>
        </w:rPr>
      </w:pPr>
      <w:r w:rsidRPr="006A0F21">
        <w:rPr>
          <w:rFonts w:ascii="Georgia" w:hAnsi="Georgia"/>
          <w:sz w:val="36"/>
          <w:szCs w:val="36"/>
        </w:rPr>
        <w:t>TISKOVÁ ZPRÁVA</w:t>
      </w:r>
    </w:p>
    <w:p w14:paraId="32658A64" w14:textId="21C0F275" w:rsidR="00E66C51" w:rsidRDefault="00054DFB" w:rsidP="00054DFB">
      <w:pPr>
        <w:jc w:val="both"/>
        <w:rPr>
          <w:rFonts w:ascii="Georgia" w:hAnsi="Georgia"/>
          <w:b/>
        </w:rPr>
      </w:pPr>
      <w:r w:rsidRPr="00054DFB">
        <w:rPr>
          <w:rFonts w:ascii="Georgia" w:hAnsi="Georgia"/>
          <w:b/>
        </w:rPr>
        <w:t>Školky ve Slezské Ostravě čeká sloučení, děti změnu nepocítí</w:t>
      </w:r>
    </w:p>
    <w:p w14:paraId="24B608C3" w14:textId="77777777" w:rsidR="00054DFB" w:rsidRDefault="00054DFB" w:rsidP="00054DFB">
      <w:pPr>
        <w:jc w:val="both"/>
        <w:rPr>
          <w:rFonts w:ascii="Georgia" w:hAnsi="Georgia"/>
          <w:sz w:val="20"/>
          <w:szCs w:val="20"/>
        </w:rPr>
      </w:pPr>
    </w:p>
    <w:p w14:paraId="73BDE95D" w14:textId="60879F5D" w:rsidR="00054DFB" w:rsidRDefault="008149B5" w:rsidP="00054DFB">
      <w:pPr>
        <w:jc w:val="both"/>
        <w:rPr>
          <w:rFonts w:ascii="Georgia" w:hAnsi="Georgia"/>
          <w:sz w:val="20"/>
          <w:szCs w:val="20"/>
        </w:rPr>
      </w:pPr>
      <w:r w:rsidRPr="008149B5">
        <w:rPr>
          <w:rFonts w:ascii="Georgia" w:hAnsi="Georgia"/>
          <w:sz w:val="20"/>
          <w:szCs w:val="20"/>
        </w:rPr>
        <w:t xml:space="preserve">Slezská Ostrava, </w:t>
      </w:r>
      <w:r w:rsidR="007E2FD0">
        <w:rPr>
          <w:rFonts w:ascii="Georgia" w:hAnsi="Georgia"/>
          <w:sz w:val="20"/>
          <w:szCs w:val="20"/>
        </w:rPr>
        <w:t>7</w:t>
      </w:r>
      <w:r w:rsidRPr="008149B5">
        <w:rPr>
          <w:rFonts w:ascii="Georgia" w:hAnsi="Georgia"/>
          <w:sz w:val="20"/>
          <w:szCs w:val="20"/>
        </w:rPr>
        <w:t xml:space="preserve">. </w:t>
      </w:r>
      <w:r w:rsidR="004B4419">
        <w:rPr>
          <w:rFonts w:ascii="Georgia" w:hAnsi="Georgia"/>
          <w:sz w:val="20"/>
          <w:szCs w:val="20"/>
        </w:rPr>
        <w:t>7</w:t>
      </w:r>
      <w:r w:rsidRPr="008149B5">
        <w:rPr>
          <w:rFonts w:ascii="Georgia" w:hAnsi="Georgia"/>
          <w:sz w:val="20"/>
          <w:szCs w:val="20"/>
        </w:rPr>
        <w:t xml:space="preserve">. 2026 – </w:t>
      </w:r>
      <w:r w:rsidR="00054DFB" w:rsidRPr="00054DFB">
        <w:rPr>
          <w:rFonts w:ascii="Georgia" w:hAnsi="Georgia"/>
          <w:sz w:val="20"/>
          <w:szCs w:val="20"/>
        </w:rPr>
        <w:t>Dvě organizace, dvanáct školek a žádné stěhování dětí. Slezskoostravští zastupitelé schválili sloučení mateřských škol v reakci na novelu školského zákona. Všech 12 pracovišť, která loni navštěvovalo více než 500 dětí, však zůstane zachováno. Pro rodiče, děti i zaměstnance se v běžném provozu školek nic nezmění.</w:t>
      </w:r>
    </w:p>
    <w:p w14:paraId="6FD3F9EA" w14:textId="77777777" w:rsidR="00054DFB" w:rsidRPr="00054DFB" w:rsidRDefault="00054DFB" w:rsidP="00054DFB">
      <w:pPr>
        <w:jc w:val="both"/>
        <w:rPr>
          <w:rFonts w:ascii="Georgia" w:hAnsi="Georgia"/>
          <w:sz w:val="20"/>
          <w:szCs w:val="20"/>
        </w:rPr>
      </w:pPr>
    </w:p>
    <w:p w14:paraId="57AE845A" w14:textId="1A9423A8" w:rsidR="00054DFB" w:rsidRDefault="00054DFB" w:rsidP="00054DFB">
      <w:pPr>
        <w:jc w:val="both"/>
        <w:rPr>
          <w:rFonts w:ascii="Georgia" w:hAnsi="Georgia"/>
          <w:sz w:val="20"/>
          <w:szCs w:val="20"/>
        </w:rPr>
      </w:pPr>
      <w:r w:rsidRPr="00B9631F">
        <w:rPr>
          <w:rFonts w:ascii="Georgia" w:hAnsi="Georgia"/>
          <w:sz w:val="20"/>
          <w:szCs w:val="20"/>
        </w:rPr>
        <w:t>Novela školského zákona přináší obcím nové povinnosti týkající se minimálních počtů dětí ve školských organizacích. Na tuto změnu nyní reaguje také Slezská Ostrava, která od 1. ledna příštího roku sloučí čtyři stávající příspěvkové organizace mateřských škol do dvou.</w:t>
      </w:r>
      <w:r w:rsidR="00480FE5">
        <w:rPr>
          <w:rFonts w:ascii="Georgia" w:hAnsi="Georgia"/>
          <w:sz w:val="20"/>
          <w:szCs w:val="20"/>
        </w:rPr>
        <w:t xml:space="preserve"> </w:t>
      </w:r>
      <w:r w:rsidR="007A3EFF" w:rsidRPr="007A3EFF">
        <w:rPr>
          <w:rFonts w:ascii="Georgia" w:hAnsi="Georgia"/>
          <w:sz w:val="20"/>
          <w:szCs w:val="20"/>
        </w:rPr>
        <w:t>Počet pracovišť pod správou každé organizace se tak zvýší z</w:t>
      </w:r>
      <w:r w:rsidR="008829D5">
        <w:rPr>
          <w:rFonts w:ascii="Georgia" w:hAnsi="Georgia"/>
          <w:sz w:val="20"/>
          <w:szCs w:val="20"/>
        </w:rPr>
        <w:t xml:space="preserve"> dosavadních</w:t>
      </w:r>
      <w:r w:rsidR="007A3EFF" w:rsidRPr="007A3EFF">
        <w:rPr>
          <w:rFonts w:ascii="Georgia" w:hAnsi="Georgia"/>
          <w:sz w:val="20"/>
          <w:szCs w:val="20"/>
        </w:rPr>
        <w:t xml:space="preserve"> tří na šest.</w:t>
      </w:r>
    </w:p>
    <w:p w14:paraId="316016D9" w14:textId="77777777" w:rsidR="00054DFB" w:rsidRPr="00054DFB" w:rsidRDefault="00054DFB" w:rsidP="00054DFB">
      <w:pPr>
        <w:jc w:val="both"/>
        <w:rPr>
          <w:rFonts w:ascii="Georgia" w:hAnsi="Georgia"/>
          <w:sz w:val="20"/>
          <w:szCs w:val="20"/>
        </w:rPr>
      </w:pPr>
    </w:p>
    <w:p w14:paraId="5D185C5E" w14:textId="0E6DE9BB" w:rsidR="00054DFB" w:rsidRDefault="00054DFB" w:rsidP="00054DFB">
      <w:pPr>
        <w:spacing w:after="160"/>
        <w:jc w:val="both"/>
        <w:rPr>
          <w:rFonts w:ascii="Georgia" w:hAnsi="Georgia"/>
          <w:sz w:val="20"/>
          <w:szCs w:val="20"/>
        </w:rPr>
      </w:pPr>
      <w:r w:rsidRPr="00B9631F">
        <w:rPr>
          <w:rFonts w:ascii="Georgia" w:hAnsi="Georgia"/>
          <w:i/>
          <w:iCs/>
          <w:sz w:val="20"/>
          <w:szCs w:val="20"/>
        </w:rPr>
        <w:t xml:space="preserve">„Nejde o rozhodnutí, kterým bychom chtěli omezovat služby nebo rušit školky. </w:t>
      </w:r>
      <w:r w:rsidRPr="00D32988">
        <w:rPr>
          <w:rFonts w:ascii="Georgia" w:hAnsi="Georgia"/>
          <w:i/>
          <w:iCs/>
          <w:sz w:val="20"/>
          <w:szCs w:val="20"/>
        </w:rPr>
        <w:t xml:space="preserve">Reagujeme na změnu legislativy, která nastavuje nová pravidla pro fungování školských organizací. Pro rodiče je důležité vědět, že všech 12 pracovišť mateřských škol zůstane zachováno a děti budou dál chodit do známého prostředí </w:t>
      </w:r>
      <w:r w:rsidRPr="00B9631F">
        <w:rPr>
          <w:rFonts w:ascii="Georgia" w:hAnsi="Georgia"/>
          <w:i/>
          <w:iCs/>
          <w:sz w:val="20"/>
          <w:szCs w:val="20"/>
        </w:rPr>
        <w:t>za</w:t>
      </w:r>
      <w:r>
        <w:rPr>
          <w:rFonts w:ascii="Georgia" w:hAnsi="Georgia"/>
          <w:i/>
          <w:iCs/>
          <w:sz w:val="20"/>
          <w:szCs w:val="20"/>
        </w:rPr>
        <w:t> </w:t>
      </w:r>
      <w:r w:rsidRPr="00B9631F">
        <w:rPr>
          <w:rFonts w:ascii="Georgia" w:hAnsi="Georgia"/>
          <w:i/>
          <w:iCs/>
          <w:sz w:val="20"/>
          <w:szCs w:val="20"/>
        </w:rPr>
        <w:t>svými učitelkami a kamarády,“</w:t>
      </w:r>
      <w:r w:rsidRPr="00B9631F">
        <w:rPr>
          <w:rFonts w:ascii="Georgia" w:hAnsi="Georgia"/>
          <w:sz w:val="20"/>
          <w:szCs w:val="20"/>
        </w:rPr>
        <w:t xml:space="preserve"> říká starosta Slezské Ostravy Richard </w:t>
      </w:r>
      <w:proofErr w:type="spellStart"/>
      <w:r w:rsidRPr="00B9631F">
        <w:rPr>
          <w:rFonts w:ascii="Georgia" w:hAnsi="Georgia"/>
          <w:sz w:val="20"/>
          <w:szCs w:val="20"/>
        </w:rPr>
        <w:t>Vereš</w:t>
      </w:r>
      <w:proofErr w:type="spellEnd"/>
      <w:r w:rsidRPr="00B9631F">
        <w:rPr>
          <w:rFonts w:ascii="Georgia" w:hAnsi="Georgia"/>
          <w:sz w:val="20"/>
          <w:szCs w:val="20"/>
        </w:rPr>
        <w:t>.</w:t>
      </w:r>
    </w:p>
    <w:p w14:paraId="3EBDAE80" w14:textId="5A933563" w:rsidR="00C0330E" w:rsidRPr="00B9631F" w:rsidRDefault="00C0330E" w:rsidP="00054DFB">
      <w:pPr>
        <w:spacing w:after="160"/>
        <w:jc w:val="both"/>
        <w:rPr>
          <w:rFonts w:ascii="Georgia" w:hAnsi="Georgia"/>
          <w:sz w:val="20"/>
          <w:szCs w:val="20"/>
        </w:rPr>
      </w:pPr>
      <w:r w:rsidRPr="00B9631F">
        <w:rPr>
          <w:rFonts w:ascii="Georgia" w:hAnsi="Georgia"/>
          <w:sz w:val="20"/>
          <w:szCs w:val="20"/>
        </w:rPr>
        <w:t xml:space="preserve">Změna se týká především administrativního a organizačního fungování škol. </w:t>
      </w:r>
      <w:r w:rsidRPr="00054DFB">
        <w:rPr>
          <w:rFonts w:ascii="Georgia" w:hAnsi="Georgia"/>
          <w:i/>
          <w:iCs/>
          <w:sz w:val="20"/>
          <w:szCs w:val="20"/>
        </w:rPr>
        <w:t>„</w:t>
      </w:r>
      <w:r w:rsidRPr="00B9631F">
        <w:rPr>
          <w:rFonts w:ascii="Georgia" w:hAnsi="Georgia"/>
          <w:i/>
          <w:iCs/>
          <w:sz w:val="20"/>
          <w:szCs w:val="20"/>
        </w:rPr>
        <w:t>Nedojde ani k propouštění pedagogických či nepedagogických pracovníků. Jejich práva a povinnosti přejdou na nástupnické organizace a provoz školek bude pokračovat bez omezení</w:t>
      </w:r>
      <w:r w:rsidRPr="00054DFB">
        <w:rPr>
          <w:rFonts w:ascii="Georgia" w:hAnsi="Georgia"/>
          <w:i/>
          <w:iCs/>
          <w:sz w:val="20"/>
          <w:szCs w:val="20"/>
        </w:rPr>
        <w:t>,“</w:t>
      </w:r>
      <w:r w:rsidRPr="00054DFB">
        <w:rPr>
          <w:rFonts w:ascii="Georgia" w:hAnsi="Georgia"/>
          <w:sz w:val="20"/>
          <w:szCs w:val="20"/>
        </w:rPr>
        <w:t xml:space="preserve"> upřesňuje místostarosta Roman </w:t>
      </w:r>
      <w:proofErr w:type="spellStart"/>
      <w:r w:rsidRPr="00054DFB">
        <w:rPr>
          <w:rFonts w:ascii="Georgia" w:hAnsi="Georgia"/>
          <w:sz w:val="20"/>
          <w:szCs w:val="20"/>
        </w:rPr>
        <w:t>Goryczka</w:t>
      </w:r>
      <w:proofErr w:type="spellEnd"/>
      <w:r w:rsidRPr="00054DFB">
        <w:rPr>
          <w:rFonts w:ascii="Georgia" w:hAnsi="Georgia"/>
          <w:sz w:val="20"/>
          <w:szCs w:val="20"/>
        </w:rPr>
        <w:t>.</w:t>
      </w:r>
    </w:p>
    <w:p w14:paraId="0A9C5CAA" w14:textId="052F0904" w:rsidR="00054DFB" w:rsidRPr="006D2497" w:rsidRDefault="00054DFB" w:rsidP="00054DFB">
      <w:pPr>
        <w:jc w:val="both"/>
        <w:rPr>
          <w:rFonts w:ascii="Georgia" w:hAnsi="Georgia"/>
          <w:b/>
          <w:bCs/>
          <w:sz w:val="20"/>
          <w:szCs w:val="20"/>
        </w:rPr>
      </w:pPr>
      <w:r w:rsidRPr="00B9631F">
        <w:rPr>
          <w:rFonts w:ascii="Georgia" w:hAnsi="Georgia"/>
          <w:sz w:val="20"/>
          <w:szCs w:val="20"/>
        </w:rPr>
        <w:t>Obvod připravoval změnu několik měsíců. O budoucím uspořádání jednal s ředitelkami mateřských škol a</w:t>
      </w:r>
      <w:r>
        <w:rPr>
          <w:rFonts w:ascii="Georgia" w:hAnsi="Georgia"/>
          <w:sz w:val="20"/>
          <w:szCs w:val="20"/>
        </w:rPr>
        <w:t> </w:t>
      </w:r>
      <w:r w:rsidRPr="00B9631F">
        <w:rPr>
          <w:rFonts w:ascii="Georgia" w:hAnsi="Georgia"/>
          <w:sz w:val="20"/>
          <w:szCs w:val="20"/>
        </w:rPr>
        <w:t>průběžně informoval také rodiče</w:t>
      </w:r>
      <w:r w:rsidR="003952C4">
        <w:rPr>
          <w:rFonts w:ascii="Georgia" w:hAnsi="Georgia"/>
          <w:sz w:val="20"/>
          <w:szCs w:val="20"/>
        </w:rPr>
        <w:t xml:space="preserve"> </w:t>
      </w:r>
      <w:r w:rsidR="00F47637">
        <w:rPr>
          <w:rFonts w:ascii="Georgia" w:hAnsi="Georgia"/>
          <w:sz w:val="20"/>
          <w:szCs w:val="20"/>
        </w:rPr>
        <w:t>i</w:t>
      </w:r>
      <w:r w:rsidR="003952C4">
        <w:rPr>
          <w:rFonts w:ascii="Georgia" w:hAnsi="Georgia"/>
          <w:sz w:val="20"/>
          <w:szCs w:val="20"/>
        </w:rPr>
        <w:t xml:space="preserve"> zaměstnance</w:t>
      </w:r>
      <w:r w:rsidRPr="00B9631F">
        <w:rPr>
          <w:rFonts w:ascii="Georgia" w:hAnsi="Georgia"/>
          <w:sz w:val="20"/>
          <w:szCs w:val="20"/>
        </w:rPr>
        <w:t xml:space="preserve">. </w:t>
      </w:r>
      <w:r w:rsidRPr="00D32988">
        <w:rPr>
          <w:rFonts w:ascii="Georgia" w:hAnsi="Georgia"/>
          <w:sz w:val="20"/>
          <w:szCs w:val="20"/>
        </w:rPr>
        <w:t>Cílem bylo nastavit celý proces tak, aby byl srozumitelný a aby se co nejméně dotkl každodenního fungování školek.</w:t>
      </w:r>
    </w:p>
    <w:p w14:paraId="53C6B55B" w14:textId="77777777" w:rsidR="00054DFB" w:rsidRPr="006D2497" w:rsidRDefault="00054DFB" w:rsidP="00054DFB">
      <w:pPr>
        <w:jc w:val="both"/>
        <w:rPr>
          <w:rFonts w:ascii="Georgia" w:hAnsi="Georgia"/>
          <w:b/>
          <w:bCs/>
          <w:sz w:val="20"/>
          <w:szCs w:val="20"/>
        </w:rPr>
      </w:pPr>
    </w:p>
    <w:p w14:paraId="22521E97" w14:textId="038E233C" w:rsidR="00F47637" w:rsidRDefault="00054DFB" w:rsidP="00054DFB">
      <w:pPr>
        <w:jc w:val="both"/>
        <w:rPr>
          <w:rFonts w:ascii="Georgia" w:hAnsi="Georgia"/>
          <w:i/>
          <w:iCs/>
          <w:sz w:val="20"/>
          <w:szCs w:val="20"/>
        </w:rPr>
      </w:pPr>
      <w:r w:rsidRPr="00B9631F">
        <w:rPr>
          <w:rFonts w:ascii="Georgia" w:hAnsi="Georgia"/>
          <w:i/>
          <w:iCs/>
          <w:sz w:val="20"/>
          <w:szCs w:val="20"/>
        </w:rPr>
        <w:t>„Každá změna přirozeně vyvolává otázky. Proto jsme od začátku kladli důraz na otevřenou komunikaci a</w:t>
      </w:r>
      <w:r>
        <w:rPr>
          <w:rFonts w:ascii="Georgia" w:hAnsi="Georgia"/>
          <w:i/>
          <w:iCs/>
          <w:sz w:val="20"/>
          <w:szCs w:val="20"/>
        </w:rPr>
        <w:t> </w:t>
      </w:r>
      <w:r w:rsidRPr="00B9631F">
        <w:rPr>
          <w:rFonts w:ascii="Georgia" w:hAnsi="Georgia"/>
          <w:i/>
          <w:iCs/>
          <w:sz w:val="20"/>
          <w:szCs w:val="20"/>
        </w:rPr>
        <w:t>vysvětlování jednotlivých kroků. Chceme, aby rodiče měli jistotu, že kvalita předškolního vzdělávání i péče o děti zůstane zachována,“</w:t>
      </w:r>
      <w:r w:rsidRPr="00B9631F">
        <w:rPr>
          <w:rFonts w:ascii="Georgia" w:hAnsi="Georgia"/>
          <w:sz w:val="20"/>
          <w:szCs w:val="20"/>
        </w:rPr>
        <w:t xml:space="preserve"> doplňuje starosta</w:t>
      </w:r>
      <w:r w:rsidR="00C0330E">
        <w:rPr>
          <w:rFonts w:ascii="Georgia" w:hAnsi="Georgia"/>
          <w:sz w:val="20"/>
          <w:szCs w:val="20"/>
        </w:rPr>
        <w:t xml:space="preserve"> </w:t>
      </w:r>
      <w:proofErr w:type="spellStart"/>
      <w:r w:rsidR="00C0330E">
        <w:rPr>
          <w:rFonts w:ascii="Georgia" w:hAnsi="Georgia"/>
          <w:sz w:val="20"/>
          <w:szCs w:val="20"/>
        </w:rPr>
        <w:t>Vereš</w:t>
      </w:r>
      <w:proofErr w:type="spellEnd"/>
      <w:r w:rsidR="003952C4">
        <w:rPr>
          <w:rFonts w:ascii="Georgia" w:hAnsi="Georgia"/>
          <w:sz w:val="20"/>
          <w:szCs w:val="20"/>
        </w:rPr>
        <w:t xml:space="preserve"> a dodává: </w:t>
      </w:r>
      <w:r w:rsidR="003952C4" w:rsidRPr="00F47637">
        <w:rPr>
          <w:rFonts w:ascii="Georgia" w:hAnsi="Georgia"/>
          <w:i/>
          <w:iCs/>
          <w:sz w:val="20"/>
          <w:szCs w:val="20"/>
        </w:rPr>
        <w:t>„</w:t>
      </w:r>
      <w:r w:rsidR="00F47637" w:rsidRPr="00F47637">
        <w:rPr>
          <w:rFonts w:ascii="Georgia" w:hAnsi="Georgia"/>
          <w:i/>
          <w:iCs/>
          <w:sz w:val="20"/>
          <w:szCs w:val="20"/>
        </w:rPr>
        <w:t xml:space="preserve">Jsem rád, že se nám podařilo </w:t>
      </w:r>
      <w:r w:rsidR="00AB4A81">
        <w:rPr>
          <w:rFonts w:ascii="Georgia" w:hAnsi="Georgia"/>
          <w:i/>
          <w:iCs/>
          <w:sz w:val="20"/>
          <w:szCs w:val="20"/>
        </w:rPr>
        <w:t>změny</w:t>
      </w:r>
      <w:r w:rsidR="00F47637" w:rsidRPr="00F47637">
        <w:rPr>
          <w:rFonts w:ascii="Georgia" w:hAnsi="Georgia"/>
          <w:i/>
          <w:iCs/>
          <w:sz w:val="20"/>
          <w:szCs w:val="20"/>
        </w:rPr>
        <w:t xml:space="preserve"> připravit tak, aby rodiče i zaměstnanc</w:t>
      </w:r>
      <w:r w:rsidR="00AB4A81">
        <w:rPr>
          <w:rFonts w:ascii="Georgia" w:hAnsi="Georgia"/>
          <w:i/>
          <w:iCs/>
          <w:sz w:val="20"/>
          <w:szCs w:val="20"/>
        </w:rPr>
        <w:t>i měli dostatek informací a prostor pro své dotazy</w:t>
      </w:r>
      <w:r w:rsidR="00F47637" w:rsidRPr="00F47637">
        <w:rPr>
          <w:rFonts w:ascii="Georgia" w:hAnsi="Georgia"/>
          <w:i/>
          <w:iCs/>
          <w:sz w:val="20"/>
          <w:szCs w:val="20"/>
        </w:rPr>
        <w:t xml:space="preserve">. </w:t>
      </w:r>
      <w:r w:rsidR="00AB4A81">
        <w:rPr>
          <w:rFonts w:ascii="Georgia" w:hAnsi="Georgia"/>
          <w:i/>
          <w:iCs/>
          <w:sz w:val="20"/>
          <w:szCs w:val="20"/>
        </w:rPr>
        <w:t>I d</w:t>
      </w:r>
      <w:r w:rsidR="00F47637" w:rsidRPr="00F47637">
        <w:rPr>
          <w:rFonts w:ascii="Georgia" w:hAnsi="Georgia"/>
          <w:i/>
          <w:iCs/>
          <w:sz w:val="20"/>
          <w:szCs w:val="20"/>
        </w:rPr>
        <w:t xml:space="preserve">íky tomu </w:t>
      </w:r>
      <w:r w:rsidR="003140A8">
        <w:rPr>
          <w:rFonts w:ascii="Georgia" w:hAnsi="Georgia"/>
          <w:i/>
          <w:iCs/>
          <w:sz w:val="20"/>
          <w:szCs w:val="20"/>
        </w:rPr>
        <w:t xml:space="preserve">u nás </w:t>
      </w:r>
      <w:r w:rsidR="00AB4A81">
        <w:rPr>
          <w:rFonts w:ascii="Georgia" w:hAnsi="Georgia"/>
          <w:i/>
          <w:iCs/>
          <w:sz w:val="20"/>
          <w:szCs w:val="20"/>
        </w:rPr>
        <w:t>celý proces</w:t>
      </w:r>
      <w:r w:rsidR="003140A8">
        <w:rPr>
          <w:rFonts w:ascii="Georgia" w:hAnsi="Georgia"/>
          <w:i/>
          <w:iCs/>
          <w:sz w:val="20"/>
          <w:szCs w:val="20"/>
        </w:rPr>
        <w:t xml:space="preserve"> slučování</w:t>
      </w:r>
      <w:r w:rsidR="00AB4A81">
        <w:rPr>
          <w:rFonts w:ascii="Georgia" w:hAnsi="Georgia"/>
          <w:i/>
          <w:iCs/>
          <w:sz w:val="20"/>
          <w:szCs w:val="20"/>
        </w:rPr>
        <w:t xml:space="preserve"> proběhl s</w:t>
      </w:r>
      <w:r w:rsidR="00F47637" w:rsidRPr="00F47637">
        <w:rPr>
          <w:rFonts w:ascii="Georgia" w:hAnsi="Georgia"/>
          <w:i/>
          <w:iCs/>
          <w:sz w:val="20"/>
          <w:szCs w:val="20"/>
        </w:rPr>
        <w:t xml:space="preserve"> klid</w:t>
      </w:r>
      <w:r w:rsidR="00AB4A81">
        <w:rPr>
          <w:rFonts w:ascii="Georgia" w:hAnsi="Georgia"/>
          <w:i/>
          <w:iCs/>
          <w:sz w:val="20"/>
          <w:szCs w:val="20"/>
        </w:rPr>
        <w:t>em</w:t>
      </w:r>
      <w:r w:rsidR="00F47637" w:rsidRPr="00F47637">
        <w:rPr>
          <w:rFonts w:ascii="Georgia" w:hAnsi="Georgia"/>
          <w:i/>
          <w:iCs/>
          <w:sz w:val="20"/>
          <w:szCs w:val="20"/>
        </w:rPr>
        <w:t xml:space="preserve"> a bez zbytečných </w:t>
      </w:r>
      <w:r w:rsidR="003140A8">
        <w:rPr>
          <w:rFonts w:ascii="Georgia" w:hAnsi="Georgia"/>
          <w:i/>
          <w:iCs/>
          <w:sz w:val="20"/>
          <w:szCs w:val="20"/>
        </w:rPr>
        <w:t>emocí.</w:t>
      </w:r>
      <w:r w:rsidR="00F47637">
        <w:rPr>
          <w:rFonts w:ascii="Georgia" w:hAnsi="Georgia"/>
          <w:i/>
          <w:iCs/>
          <w:sz w:val="20"/>
          <w:szCs w:val="20"/>
        </w:rPr>
        <w:t>“</w:t>
      </w:r>
    </w:p>
    <w:p w14:paraId="6970BFFD" w14:textId="77777777" w:rsidR="00054DFB" w:rsidRPr="00054DFB" w:rsidRDefault="00054DFB" w:rsidP="00054DFB">
      <w:pPr>
        <w:jc w:val="both"/>
        <w:rPr>
          <w:rFonts w:ascii="Georgia" w:hAnsi="Georgia"/>
          <w:sz w:val="20"/>
          <w:szCs w:val="20"/>
        </w:rPr>
      </w:pPr>
    </w:p>
    <w:p w14:paraId="24C5C592" w14:textId="6AD10804" w:rsidR="00054DFB" w:rsidRDefault="00054DFB" w:rsidP="0056601C">
      <w:pPr>
        <w:jc w:val="both"/>
        <w:rPr>
          <w:rFonts w:ascii="Georgia" w:hAnsi="Georgia"/>
          <w:sz w:val="20"/>
          <w:szCs w:val="20"/>
        </w:rPr>
      </w:pPr>
      <w:r w:rsidRPr="00B9631F">
        <w:rPr>
          <w:rFonts w:ascii="Georgia" w:hAnsi="Georgia"/>
          <w:sz w:val="20"/>
          <w:szCs w:val="20"/>
        </w:rPr>
        <w:t>Radnice od sloučení očekává nejen splnění zákonných požadavků, ale také efektivnější fungování mateřských škol. Větší organizace by měly lépe využívat odborné i personální kapacity, sdílet zkušenosti a snížit administrativní zátěž vedení škol.</w:t>
      </w:r>
      <w:r w:rsidR="0056601C">
        <w:rPr>
          <w:rFonts w:ascii="Georgia" w:hAnsi="Georgia"/>
          <w:sz w:val="20"/>
          <w:szCs w:val="20"/>
        </w:rPr>
        <w:t xml:space="preserve"> </w:t>
      </w:r>
      <w:r w:rsidRPr="00B9631F">
        <w:rPr>
          <w:rFonts w:ascii="Georgia" w:hAnsi="Georgia"/>
          <w:i/>
          <w:iCs/>
          <w:sz w:val="20"/>
          <w:szCs w:val="20"/>
        </w:rPr>
        <w:t>„Chceme, aby se</w:t>
      </w:r>
      <w:r w:rsidR="0056601C">
        <w:rPr>
          <w:rFonts w:ascii="Georgia" w:hAnsi="Georgia"/>
          <w:i/>
          <w:iCs/>
          <w:sz w:val="20"/>
          <w:szCs w:val="20"/>
        </w:rPr>
        <w:t xml:space="preserve"> vedení školek </w:t>
      </w:r>
      <w:r w:rsidRPr="00B9631F">
        <w:rPr>
          <w:rFonts w:ascii="Georgia" w:hAnsi="Georgia"/>
          <w:i/>
          <w:iCs/>
          <w:sz w:val="20"/>
          <w:szCs w:val="20"/>
        </w:rPr>
        <w:t>mohlo více soustředit na vzdělávání a práci s dětmi a méně na administrativu. Právě děti a jejich potřeby musí zůstat na prvním místě,“</w:t>
      </w:r>
      <w:r w:rsidRPr="00B9631F">
        <w:rPr>
          <w:rFonts w:ascii="Georgia" w:hAnsi="Georgia"/>
          <w:sz w:val="20"/>
          <w:szCs w:val="20"/>
        </w:rPr>
        <w:t xml:space="preserve"> uzavírá Richard </w:t>
      </w:r>
      <w:proofErr w:type="spellStart"/>
      <w:r w:rsidRPr="00B9631F">
        <w:rPr>
          <w:rFonts w:ascii="Georgia" w:hAnsi="Georgia"/>
          <w:sz w:val="20"/>
          <w:szCs w:val="20"/>
        </w:rPr>
        <w:t>Vereš</w:t>
      </w:r>
      <w:proofErr w:type="spellEnd"/>
      <w:r w:rsidRPr="00B9631F">
        <w:rPr>
          <w:rFonts w:ascii="Georgia" w:hAnsi="Georgia"/>
          <w:sz w:val="20"/>
          <w:szCs w:val="20"/>
        </w:rPr>
        <w:t>.</w:t>
      </w:r>
    </w:p>
    <w:p w14:paraId="3CAF0E67" w14:textId="77777777" w:rsidR="0056601C" w:rsidRPr="00B9631F" w:rsidRDefault="0056601C" w:rsidP="0056601C">
      <w:pPr>
        <w:jc w:val="both"/>
        <w:rPr>
          <w:rFonts w:ascii="Georgia" w:hAnsi="Georgia"/>
          <w:sz w:val="20"/>
          <w:szCs w:val="20"/>
        </w:rPr>
      </w:pPr>
    </w:p>
    <w:p w14:paraId="38135751" w14:textId="66F5BC2B" w:rsidR="00CC49EE" w:rsidRPr="00A9560A" w:rsidRDefault="00734AC9" w:rsidP="00054DFB">
      <w:pPr>
        <w:jc w:val="both"/>
        <w:rPr>
          <w:rFonts w:ascii="Georgia" w:hAnsi="Georgia"/>
          <w:sz w:val="20"/>
          <w:szCs w:val="20"/>
        </w:rPr>
      </w:pPr>
      <w:r w:rsidRPr="00734AC9">
        <w:rPr>
          <w:rFonts w:ascii="Georgia" w:hAnsi="Georgia"/>
          <w:sz w:val="20"/>
          <w:szCs w:val="20"/>
        </w:rPr>
        <w:t>Zatímco děti budou i nadále navštěvovat své školky v nezměněném režimu, nové uspořádání má mateřským školám přinést větší stabilitu a lepší podmínky pro jejich další rozvoj. Slezská Ostrava tak reaguje na legislativní změny způsobem, který zachovává dostupnost i kvalitu předškolního vzdělávání.</w:t>
      </w:r>
    </w:p>
    <w:sectPr w:rsidR="00CC49EE" w:rsidRPr="00A9560A" w:rsidSect="003515A0">
      <w:headerReference w:type="default" r:id="rId7"/>
      <w:footerReference w:type="default" r:id="rId8"/>
      <w:pgSz w:w="11906" w:h="16838"/>
      <w:pgMar w:top="1751" w:right="1106" w:bottom="1418" w:left="1134" w:header="539"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B3638" w14:textId="77777777" w:rsidR="008B01BF" w:rsidRDefault="008B01BF">
      <w:r>
        <w:separator/>
      </w:r>
    </w:p>
    <w:p w14:paraId="740BF372" w14:textId="77777777" w:rsidR="008B01BF" w:rsidRDefault="008B01BF"/>
  </w:endnote>
  <w:endnote w:type="continuationSeparator" w:id="0">
    <w:p w14:paraId="272A200B" w14:textId="77777777" w:rsidR="008B01BF" w:rsidRDefault="008B01BF">
      <w:r>
        <w:continuationSeparator/>
      </w:r>
    </w:p>
    <w:p w14:paraId="161C1247" w14:textId="77777777" w:rsidR="008B01BF" w:rsidRDefault="008B01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Nimbus Roman No9 L">
    <w:altName w:val="Yu Gothic"/>
    <w:charset w:val="80"/>
    <w:family w:val="roman"/>
    <w:pitch w:val="variable"/>
  </w:font>
  <w:font w:name="HG Mincho Light J">
    <w:altName w:val="Times New Roman"/>
    <w:charset w:val="00"/>
    <w:family w:val="auto"/>
    <w:pitch w:val="variable"/>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66984" w14:textId="2C6E1345" w:rsidR="00ED0AE1" w:rsidRDefault="00A05365" w:rsidP="00ED0AE1">
    <w:pPr>
      <w:pStyle w:val="Zpat"/>
      <w:tabs>
        <w:tab w:val="clear" w:pos="4536"/>
        <w:tab w:val="center" w:pos="1440"/>
        <w:tab w:val="left" w:pos="3060"/>
      </w:tabs>
      <w:rPr>
        <w:rStyle w:val="slostrnky"/>
        <w:rFonts w:cs="Arial"/>
        <w:color w:val="003C69"/>
        <w:sz w:val="16"/>
      </w:rPr>
    </w:pPr>
    <w:r>
      <w:rPr>
        <w:noProof/>
      </w:rPr>
      <w:drawing>
        <wp:anchor distT="0" distB="0" distL="114300" distR="114300" simplePos="0" relativeHeight="251657728" behindDoc="0" locked="0" layoutInCell="1" allowOverlap="1" wp14:anchorId="003FDA2F" wp14:editId="24D8CE46">
          <wp:simplePos x="0" y="0"/>
          <wp:positionH relativeFrom="column">
            <wp:posOffset>4365625</wp:posOffset>
          </wp:positionH>
          <wp:positionV relativeFrom="paragraph">
            <wp:posOffset>-104140</wp:posOffset>
          </wp:positionV>
          <wp:extent cx="1754505" cy="429895"/>
          <wp:effectExtent l="0" t="0" r="0" b="0"/>
          <wp:wrapNone/>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4505" cy="429895"/>
                  </a:xfrm>
                  <a:prstGeom prst="rect">
                    <a:avLst/>
                  </a:prstGeom>
                  <a:noFill/>
                </pic:spPr>
              </pic:pic>
            </a:graphicData>
          </a:graphic>
          <wp14:sizeRelH relativeFrom="page">
            <wp14:pctWidth>0</wp14:pctWidth>
          </wp14:sizeRelH>
          <wp14:sizeRelV relativeFrom="page">
            <wp14:pctHeight>0</wp14:pctHeight>
          </wp14:sizeRelV>
        </wp:anchor>
      </w:drawing>
    </w:r>
    <w:r w:rsidR="000521A4">
      <w:rPr>
        <w:rStyle w:val="slostrnky"/>
        <w:rFonts w:cs="Arial"/>
        <w:color w:val="003C69"/>
        <w:sz w:val="16"/>
      </w:rPr>
      <w:t>Těšínská 138/35</w:t>
    </w:r>
    <w:r w:rsidR="00ED0AE1">
      <w:rPr>
        <w:rStyle w:val="slostrnky"/>
        <w:rFonts w:cs="Arial"/>
        <w:color w:val="003C69"/>
        <w:sz w:val="16"/>
      </w:rPr>
      <w:t>, 7</w:t>
    </w:r>
    <w:r w:rsidR="000521A4">
      <w:rPr>
        <w:rStyle w:val="slostrnky"/>
        <w:rFonts w:cs="Arial"/>
        <w:color w:val="003C69"/>
        <w:sz w:val="16"/>
      </w:rPr>
      <w:t>10</w:t>
    </w:r>
    <w:r w:rsidR="00ED0AE1">
      <w:rPr>
        <w:rStyle w:val="slostrnky"/>
        <w:rFonts w:cs="Arial"/>
        <w:color w:val="003C69"/>
        <w:sz w:val="16"/>
      </w:rPr>
      <w:t xml:space="preserve"> </w:t>
    </w:r>
    <w:r w:rsidR="000521A4">
      <w:rPr>
        <w:rStyle w:val="slostrnky"/>
        <w:rFonts w:cs="Arial"/>
        <w:color w:val="003C69"/>
        <w:sz w:val="16"/>
      </w:rPr>
      <w:t>16</w:t>
    </w:r>
    <w:r w:rsidR="00ED0AE1">
      <w:rPr>
        <w:rStyle w:val="slostrnky"/>
        <w:rFonts w:cs="Arial"/>
        <w:color w:val="003C69"/>
        <w:sz w:val="16"/>
      </w:rPr>
      <w:t xml:space="preserve"> Ostrava</w:t>
    </w:r>
    <w:r w:rsidR="00ED0AE1">
      <w:rPr>
        <w:rStyle w:val="slostrnky"/>
        <w:rFonts w:cs="Arial"/>
        <w:color w:val="003C69"/>
        <w:sz w:val="16"/>
      </w:rPr>
      <w:tab/>
    </w:r>
    <w:r w:rsidR="00ED0AE1">
      <w:rPr>
        <w:rStyle w:val="slostrnky"/>
        <w:rFonts w:cs="Arial"/>
        <w:b/>
        <w:color w:val="003C69"/>
        <w:sz w:val="16"/>
      </w:rPr>
      <w:t>IČ</w:t>
    </w:r>
    <w:r w:rsidR="00ED0AE1">
      <w:rPr>
        <w:rStyle w:val="slostrnky"/>
        <w:rFonts w:cs="Arial"/>
        <w:color w:val="003C69"/>
        <w:sz w:val="16"/>
      </w:rPr>
      <w:t xml:space="preserve"> 00845 451 </w:t>
    </w:r>
    <w:r w:rsidR="00ED0AE1">
      <w:rPr>
        <w:rStyle w:val="slostrnky"/>
        <w:rFonts w:cs="Arial"/>
        <w:b/>
        <w:color w:val="003C69"/>
        <w:sz w:val="16"/>
      </w:rPr>
      <w:t>DIČ</w:t>
    </w:r>
    <w:r w:rsidR="00ED0AE1">
      <w:rPr>
        <w:rStyle w:val="slostrnky"/>
        <w:rFonts w:cs="Arial"/>
        <w:color w:val="003C69"/>
        <w:sz w:val="16"/>
      </w:rPr>
      <w:t xml:space="preserve"> CZ 00845 451</w:t>
    </w:r>
  </w:p>
  <w:p w14:paraId="6D0C0709" w14:textId="5A9712B9" w:rsidR="00ED0AE1" w:rsidRPr="000521A4" w:rsidRDefault="00ED0AE1" w:rsidP="000521A4">
    <w:pPr>
      <w:pStyle w:val="Zpat"/>
      <w:tabs>
        <w:tab w:val="center" w:pos="180"/>
        <w:tab w:val="left" w:pos="3060"/>
      </w:tabs>
      <w:ind w:left="-28" w:hanging="539"/>
      <w:rPr>
        <w:rFonts w:cs="Arial"/>
        <w:color w:val="003C69"/>
        <w:sz w:val="16"/>
      </w:rPr>
    </w:pPr>
    <w:r>
      <w:rPr>
        <w:rStyle w:val="slostrnky"/>
        <w:rFonts w:cs="Arial"/>
        <w:color w:val="003C69"/>
        <w:sz w:val="16"/>
      </w:rPr>
      <w:fldChar w:fldCharType="begin"/>
    </w:r>
    <w:r>
      <w:rPr>
        <w:rStyle w:val="slostrnky"/>
        <w:rFonts w:cs="Arial"/>
        <w:color w:val="003C69"/>
        <w:sz w:val="16"/>
      </w:rPr>
      <w:instrText xml:space="preserve"> PAGE </w:instrText>
    </w:r>
    <w:r>
      <w:rPr>
        <w:rStyle w:val="slostrnky"/>
        <w:rFonts w:cs="Arial"/>
        <w:color w:val="003C69"/>
        <w:sz w:val="16"/>
      </w:rPr>
      <w:fldChar w:fldCharType="separate"/>
    </w:r>
    <w:r w:rsidR="004D13D4">
      <w:rPr>
        <w:rStyle w:val="slostrnky"/>
        <w:rFonts w:cs="Arial"/>
        <w:noProof/>
        <w:color w:val="003C69"/>
        <w:sz w:val="16"/>
      </w:rPr>
      <w:t>1</w:t>
    </w:r>
    <w:r>
      <w:rPr>
        <w:rStyle w:val="slostrnky"/>
        <w:rFonts w:cs="Arial"/>
        <w:color w:val="003C69"/>
        <w:sz w:val="16"/>
      </w:rPr>
      <w:fldChar w:fldCharType="end"/>
    </w:r>
    <w:r>
      <w:rPr>
        <w:rStyle w:val="slostrnky"/>
        <w:rFonts w:cs="Arial"/>
        <w:color w:val="003C69"/>
        <w:sz w:val="16"/>
      </w:rPr>
      <w:t>/</w:t>
    </w:r>
    <w:r>
      <w:rPr>
        <w:rStyle w:val="slostrnky"/>
        <w:rFonts w:cs="Arial"/>
        <w:color w:val="003C69"/>
        <w:sz w:val="16"/>
      </w:rPr>
      <w:fldChar w:fldCharType="begin"/>
    </w:r>
    <w:r>
      <w:rPr>
        <w:rStyle w:val="slostrnky"/>
        <w:rFonts w:cs="Arial"/>
        <w:color w:val="003C69"/>
        <w:sz w:val="16"/>
      </w:rPr>
      <w:instrText xml:space="preserve"> NUMPAGES </w:instrText>
    </w:r>
    <w:r>
      <w:rPr>
        <w:rStyle w:val="slostrnky"/>
        <w:rFonts w:cs="Arial"/>
        <w:color w:val="003C69"/>
        <w:sz w:val="16"/>
      </w:rPr>
      <w:fldChar w:fldCharType="separate"/>
    </w:r>
    <w:r w:rsidR="004D13D4">
      <w:rPr>
        <w:rStyle w:val="slostrnky"/>
        <w:rFonts w:cs="Arial"/>
        <w:noProof/>
        <w:color w:val="003C69"/>
        <w:sz w:val="16"/>
      </w:rPr>
      <w:t>1</w:t>
    </w:r>
    <w:r>
      <w:rPr>
        <w:rStyle w:val="slostrnky"/>
        <w:rFonts w:cs="Arial"/>
        <w:color w:val="003C69"/>
        <w:sz w:val="16"/>
      </w:rPr>
      <w:fldChar w:fldCharType="end"/>
    </w:r>
    <w:r>
      <w:rPr>
        <w:rStyle w:val="slostrnky"/>
        <w:rFonts w:cs="Arial"/>
        <w:color w:val="003C69"/>
        <w:sz w:val="16"/>
      </w:rPr>
      <w:tab/>
      <w:t xml:space="preserve"> </w:t>
    </w:r>
    <w:r>
      <w:rPr>
        <w:rStyle w:val="slostrnky"/>
        <w:rFonts w:cs="Arial"/>
        <w:b/>
        <w:color w:val="003C69"/>
        <w:sz w:val="16"/>
      </w:rPr>
      <w:t>www.</w:t>
    </w:r>
    <w:r w:rsidR="000521A4">
      <w:rPr>
        <w:rStyle w:val="slostrnky"/>
        <w:rFonts w:cs="Arial"/>
        <w:b/>
        <w:color w:val="003C69"/>
        <w:sz w:val="16"/>
      </w:rPr>
      <w:t>slezska</w:t>
    </w:r>
    <w:r>
      <w:rPr>
        <w:rStyle w:val="slostrnky"/>
        <w:rFonts w:cs="Arial"/>
        <w:b/>
        <w:color w:val="003C69"/>
        <w:sz w:val="16"/>
      </w:rPr>
      <w:t>.cz</w:t>
    </w:r>
    <w:r>
      <w:rPr>
        <w:rStyle w:val="slostrnky"/>
        <w:rFonts w:cs="Arial"/>
        <w:color w:val="003C69"/>
        <w:sz w:val="16"/>
      </w:rPr>
      <w:tab/>
    </w:r>
    <w:r>
      <w:rPr>
        <w:rStyle w:val="slostrnky"/>
        <w:rFonts w:cs="Arial"/>
        <w:b/>
        <w:color w:val="003C69"/>
        <w:sz w:val="16"/>
      </w:rPr>
      <w:t>Číslo účtu</w:t>
    </w:r>
    <w:r>
      <w:rPr>
        <w:rStyle w:val="slostrnky"/>
        <w:rFonts w:cs="Arial"/>
        <w:color w:val="003C69"/>
        <w:sz w:val="16"/>
      </w:rPr>
      <w:t xml:space="preserve"> </w:t>
    </w:r>
    <w:r w:rsidR="000521A4" w:rsidRPr="000521A4">
      <w:rPr>
        <w:rStyle w:val="slostrnky"/>
        <w:rFonts w:cs="Arial"/>
        <w:color w:val="003C69"/>
        <w:sz w:val="16"/>
      </w:rPr>
      <w:t>19-1649322359/0800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A1EF0" w14:textId="77777777" w:rsidR="008B01BF" w:rsidRDefault="008B01BF">
      <w:r>
        <w:separator/>
      </w:r>
    </w:p>
    <w:p w14:paraId="3121B0E3" w14:textId="77777777" w:rsidR="008B01BF" w:rsidRDefault="008B01BF"/>
  </w:footnote>
  <w:footnote w:type="continuationSeparator" w:id="0">
    <w:p w14:paraId="2F8AF9A2" w14:textId="77777777" w:rsidR="008B01BF" w:rsidRDefault="008B01BF">
      <w:r>
        <w:continuationSeparator/>
      </w:r>
    </w:p>
    <w:p w14:paraId="019792B3" w14:textId="77777777" w:rsidR="008B01BF" w:rsidRDefault="008B01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02055" w14:textId="77777777" w:rsidR="000521A4" w:rsidRDefault="000521A4" w:rsidP="00ED0AE1">
    <w:pPr>
      <w:pStyle w:val="Zhlav"/>
      <w:rPr>
        <w:noProof/>
      </w:rPr>
    </w:pPr>
  </w:p>
  <w:p w14:paraId="5761622F" w14:textId="6BCCFF94" w:rsidR="00A008BC" w:rsidRDefault="00A05365" w:rsidP="00ED0AE1">
    <w:pPr>
      <w:pStyle w:val="Zhlav"/>
    </w:pPr>
    <w:r>
      <w:rPr>
        <w:noProof/>
      </w:rPr>
      <w:drawing>
        <wp:inline distT="0" distB="0" distL="0" distR="0" wp14:anchorId="14AB4117" wp14:editId="03CD0888">
          <wp:extent cx="6143625" cy="238125"/>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43625" cy="23812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FDC"/>
    <w:rsid w:val="00006585"/>
    <w:rsid w:val="00006FE7"/>
    <w:rsid w:val="000075FD"/>
    <w:rsid w:val="0001047B"/>
    <w:rsid w:val="00016D9F"/>
    <w:rsid w:val="00021B0D"/>
    <w:rsid w:val="00022B5F"/>
    <w:rsid w:val="00024511"/>
    <w:rsid w:val="00027D8D"/>
    <w:rsid w:val="00031A33"/>
    <w:rsid w:val="00032818"/>
    <w:rsid w:val="00045474"/>
    <w:rsid w:val="000521A4"/>
    <w:rsid w:val="00052DDF"/>
    <w:rsid w:val="00054DFB"/>
    <w:rsid w:val="00057FBF"/>
    <w:rsid w:val="000863D7"/>
    <w:rsid w:val="00087786"/>
    <w:rsid w:val="00087DD1"/>
    <w:rsid w:val="0009000B"/>
    <w:rsid w:val="00093F6F"/>
    <w:rsid w:val="000A2660"/>
    <w:rsid w:val="000A4F60"/>
    <w:rsid w:val="000B4962"/>
    <w:rsid w:val="000C4D30"/>
    <w:rsid w:val="000C61D4"/>
    <w:rsid w:val="000C6E15"/>
    <w:rsid w:val="000C7289"/>
    <w:rsid w:val="000D061D"/>
    <w:rsid w:val="000D1165"/>
    <w:rsid w:val="000F5266"/>
    <w:rsid w:val="001013C1"/>
    <w:rsid w:val="00102260"/>
    <w:rsid w:val="001148D0"/>
    <w:rsid w:val="00130B77"/>
    <w:rsid w:val="00130C79"/>
    <w:rsid w:val="0013282E"/>
    <w:rsid w:val="00136E0D"/>
    <w:rsid w:val="001374B7"/>
    <w:rsid w:val="00157D3F"/>
    <w:rsid w:val="00164785"/>
    <w:rsid w:val="001675D3"/>
    <w:rsid w:val="00173120"/>
    <w:rsid w:val="00173BA4"/>
    <w:rsid w:val="00176257"/>
    <w:rsid w:val="00181682"/>
    <w:rsid w:val="00182DFC"/>
    <w:rsid w:val="00182EA0"/>
    <w:rsid w:val="00183855"/>
    <w:rsid w:val="00184A61"/>
    <w:rsid w:val="00190421"/>
    <w:rsid w:val="00196C35"/>
    <w:rsid w:val="001A3C10"/>
    <w:rsid w:val="001B008E"/>
    <w:rsid w:val="001B0111"/>
    <w:rsid w:val="001B3DA4"/>
    <w:rsid w:val="001B58E9"/>
    <w:rsid w:val="001C24B0"/>
    <w:rsid w:val="001E02A4"/>
    <w:rsid w:val="001E1B55"/>
    <w:rsid w:val="001E1C75"/>
    <w:rsid w:val="00205A85"/>
    <w:rsid w:val="00221EEE"/>
    <w:rsid w:val="002241F9"/>
    <w:rsid w:val="002246B3"/>
    <w:rsid w:val="00224C9E"/>
    <w:rsid w:val="00226C2D"/>
    <w:rsid w:val="0023761D"/>
    <w:rsid w:val="002378F3"/>
    <w:rsid w:val="00237FC6"/>
    <w:rsid w:val="00241DE2"/>
    <w:rsid w:val="00242DF6"/>
    <w:rsid w:val="0026466D"/>
    <w:rsid w:val="00265025"/>
    <w:rsid w:val="0027474E"/>
    <w:rsid w:val="00276492"/>
    <w:rsid w:val="00280BAB"/>
    <w:rsid w:val="002824B0"/>
    <w:rsid w:val="00282AEB"/>
    <w:rsid w:val="00283FCC"/>
    <w:rsid w:val="00294BB6"/>
    <w:rsid w:val="002B21A5"/>
    <w:rsid w:val="002C6CA3"/>
    <w:rsid w:val="002C6FBF"/>
    <w:rsid w:val="002D28E1"/>
    <w:rsid w:val="002D6B8C"/>
    <w:rsid w:val="002D6FB3"/>
    <w:rsid w:val="002D7525"/>
    <w:rsid w:val="002F4AB2"/>
    <w:rsid w:val="002F593E"/>
    <w:rsid w:val="002F7B39"/>
    <w:rsid w:val="003009E2"/>
    <w:rsid w:val="0030136E"/>
    <w:rsid w:val="00302931"/>
    <w:rsid w:val="003100D8"/>
    <w:rsid w:val="00313D44"/>
    <w:rsid w:val="003140A8"/>
    <w:rsid w:val="00314266"/>
    <w:rsid w:val="00316951"/>
    <w:rsid w:val="0032058A"/>
    <w:rsid w:val="0032075A"/>
    <w:rsid w:val="00321A09"/>
    <w:rsid w:val="00330970"/>
    <w:rsid w:val="003318D2"/>
    <w:rsid w:val="00333D51"/>
    <w:rsid w:val="0033654D"/>
    <w:rsid w:val="0034579D"/>
    <w:rsid w:val="003515A0"/>
    <w:rsid w:val="00355529"/>
    <w:rsid w:val="00357665"/>
    <w:rsid w:val="0037159E"/>
    <w:rsid w:val="00375EEC"/>
    <w:rsid w:val="00382439"/>
    <w:rsid w:val="003835B6"/>
    <w:rsid w:val="003952C4"/>
    <w:rsid w:val="003A6EF5"/>
    <w:rsid w:val="003B3FF7"/>
    <w:rsid w:val="003D1FFF"/>
    <w:rsid w:val="003F0C63"/>
    <w:rsid w:val="003F3924"/>
    <w:rsid w:val="003F432D"/>
    <w:rsid w:val="00401EE8"/>
    <w:rsid w:val="00404DB7"/>
    <w:rsid w:val="00410430"/>
    <w:rsid w:val="00411078"/>
    <w:rsid w:val="00411F00"/>
    <w:rsid w:val="00416F17"/>
    <w:rsid w:val="004307AC"/>
    <w:rsid w:val="00436608"/>
    <w:rsid w:val="004407F4"/>
    <w:rsid w:val="00441BD7"/>
    <w:rsid w:val="00441D04"/>
    <w:rsid w:val="004444B4"/>
    <w:rsid w:val="0044728C"/>
    <w:rsid w:val="004473BB"/>
    <w:rsid w:val="00455867"/>
    <w:rsid w:val="0047711E"/>
    <w:rsid w:val="00477F1C"/>
    <w:rsid w:val="00480FE5"/>
    <w:rsid w:val="0048743E"/>
    <w:rsid w:val="00487C24"/>
    <w:rsid w:val="004A3BF1"/>
    <w:rsid w:val="004B146A"/>
    <w:rsid w:val="004B1814"/>
    <w:rsid w:val="004B4419"/>
    <w:rsid w:val="004C20CC"/>
    <w:rsid w:val="004C3D9C"/>
    <w:rsid w:val="004C4E9F"/>
    <w:rsid w:val="004C5A09"/>
    <w:rsid w:val="004D00FE"/>
    <w:rsid w:val="004D13D4"/>
    <w:rsid w:val="004D1E51"/>
    <w:rsid w:val="004F5075"/>
    <w:rsid w:val="00503530"/>
    <w:rsid w:val="00512E72"/>
    <w:rsid w:val="00514672"/>
    <w:rsid w:val="005231F3"/>
    <w:rsid w:val="0054093B"/>
    <w:rsid w:val="00550B6A"/>
    <w:rsid w:val="00552BF8"/>
    <w:rsid w:val="00555BC6"/>
    <w:rsid w:val="005624AF"/>
    <w:rsid w:val="00563AD7"/>
    <w:rsid w:val="00564A20"/>
    <w:rsid w:val="00565330"/>
    <w:rsid w:val="0056601C"/>
    <w:rsid w:val="00567A32"/>
    <w:rsid w:val="00572039"/>
    <w:rsid w:val="00572C78"/>
    <w:rsid w:val="00594E82"/>
    <w:rsid w:val="005C528D"/>
    <w:rsid w:val="005E5CE5"/>
    <w:rsid w:val="005F03A0"/>
    <w:rsid w:val="005F1173"/>
    <w:rsid w:val="005F553C"/>
    <w:rsid w:val="005F6225"/>
    <w:rsid w:val="006018F1"/>
    <w:rsid w:val="00617138"/>
    <w:rsid w:val="00621677"/>
    <w:rsid w:val="00627515"/>
    <w:rsid w:val="0064204C"/>
    <w:rsid w:val="00643BB3"/>
    <w:rsid w:val="00672268"/>
    <w:rsid w:val="00681AD9"/>
    <w:rsid w:val="006877D1"/>
    <w:rsid w:val="006879B1"/>
    <w:rsid w:val="006915F4"/>
    <w:rsid w:val="0069217E"/>
    <w:rsid w:val="006A0500"/>
    <w:rsid w:val="006A4F1B"/>
    <w:rsid w:val="006A6309"/>
    <w:rsid w:val="006B2485"/>
    <w:rsid w:val="006B6487"/>
    <w:rsid w:val="006B7E69"/>
    <w:rsid w:val="006C3EC1"/>
    <w:rsid w:val="006D17FF"/>
    <w:rsid w:val="006D2497"/>
    <w:rsid w:val="006D2D02"/>
    <w:rsid w:val="006F52A7"/>
    <w:rsid w:val="00700B7C"/>
    <w:rsid w:val="00705261"/>
    <w:rsid w:val="00710DC5"/>
    <w:rsid w:val="00711682"/>
    <w:rsid w:val="00716321"/>
    <w:rsid w:val="007211B7"/>
    <w:rsid w:val="00726853"/>
    <w:rsid w:val="00726ABC"/>
    <w:rsid w:val="00726F1D"/>
    <w:rsid w:val="00732DE5"/>
    <w:rsid w:val="00734141"/>
    <w:rsid w:val="0073428A"/>
    <w:rsid w:val="007348FA"/>
    <w:rsid w:val="00734AC9"/>
    <w:rsid w:val="00740979"/>
    <w:rsid w:val="00742207"/>
    <w:rsid w:val="007447AF"/>
    <w:rsid w:val="00745E68"/>
    <w:rsid w:val="00750055"/>
    <w:rsid w:val="00761ECF"/>
    <w:rsid w:val="00762331"/>
    <w:rsid w:val="0076645A"/>
    <w:rsid w:val="007665FF"/>
    <w:rsid w:val="0077262D"/>
    <w:rsid w:val="00780147"/>
    <w:rsid w:val="007813EE"/>
    <w:rsid w:val="00785C27"/>
    <w:rsid w:val="00786571"/>
    <w:rsid w:val="00787544"/>
    <w:rsid w:val="00791B3D"/>
    <w:rsid w:val="00794DEA"/>
    <w:rsid w:val="007A3EFF"/>
    <w:rsid w:val="007A77A2"/>
    <w:rsid w:val="007C110F"/>
    <w:rsid w:val="007C14DF"/>
    <w:rsid w:val="007C7EC6"/>
    <w:rsid w:val="007D1CC4"/>
    <w:rsid w:val="007D472D"/>
    <w:rsid w:val="007E2FD0"/>
    <w:rsid w:val="007E3F44"/>
    <w:rsid w:val="007E646E"/>
    <w:rsid w:val="007F4115"/>
    <w:rsid w:val="00803C85"/>
    <w:rsid w:val="00804CEA"/>
    <w:rsid w:val="0081487D"/>
    <w:rsid w:val="008149B5"/>
    <w:rsid w:val="00820C7C"/>
    <w:rsid w:val="008210F4"/>
    <w:rsid w:val="008231C6"/>
    <w:rsid w:val="0082338D"/>
    <w:rsid w:val="00833551"/>
    <w:rsid w:val="0084021A"/>
    <w:rsid w:val="008412B5"/>
    <w:rsid w:val="00841E5A"/>
    <w:rsid w:val="00845B42"/>
    <w:rsid w:val="00851975"/>
    <w:rsid w:val="00854B52"/>
    <w:rsid w:val="008602DB"/>
    <w:rsid w:val="0086119F"/>
    <w:rsid w:val="00861363"/>
    <w:rsid w:val="0086798B"/>
    <w:rsid w:val="008700A4"/>
    <w:rsid w:val="00871556"/>
    <w:rsid w:val="00877B4F"/>
    <w:rsid w:val="008829D5"/>
    <w:rsid w:val="008A5124"/>
    <w:rsid w:val="008A5262"/>
    <w:rsid w:val="008B01BF"/>
    <w:rsid w:val="008B370A"/>
    <w:rsid w:val="008B3DF8"/>
    <w:rsid w:val="008C766C"/>
    <w:rsid w:val="008C77F7"/>
    <w:rsid w:val="008C7AE9"/>
    <w:rsid w:val="008E1C21"/>
    <w:rsid w:val="008E599C"/>
    <w:rsid w:val="00906ED3"/>
    <w:rsid w:val="00910198"/>
    <w:rsid w:val="00911F42"/>
    <w:rsid w:val="00915A79"/>
    <w:rsid w:val="00925C88"/>
    <w:rsid w:val="00933483"/>
    <w:rsid w:val="00937B0A"/>
    <w:rsid w:val="00946258"/>
    <w:rsid w:val="00953304"/>
    <w:rsid w:val="00956262"/>
    <w:rsid w:val="009576E8"/>
    <w:rsid w:val="00960FF5"/>
    <w:rsid w:val="00963322"/>
    <w:rsid w:val="00972DE4"/>
    <w:rsid w:val="00973009"/>
    <w:rsid w:val="009835DE"/>
    <w:rsid w:val="0099578B"/>
    <w:rsid w:val="009A3E15"/>
    <w:rsid w:val="009B23DF"/>
    <w:rsid w:val="009B381E"/>
    <w:rsid w:val="009C1433"/>
    <w:rsid w:val="009C1C25"/>
    <w:rsid w:val="009C2F4C"/>
    <w:rsid w:val="009C72F7"/>
    <w:rsid w:val="009D04BE"/>
    <w:rsid w:val="009D1E02"/>
    <w:rsid w:val="009D75FD"/>
    <w:rsid w:val="009D786A"/>
    <w:rsid w:val="009E04B6"/>
    <w:rsid w:val="009E4356"/>
    <w:rsid w:val="009E7FE9"/>
    <w:rsid w:val="009F452F"/>
    <w:rsid w:val="009F6508"/>
    <w:rsid w:val="009F7240"/>
    <w:rsid w:val="009F7334"/>
    <w:rsid w:val="00A004DD"/>
    <w:rsid w:val="00A008BC"/>
    <w:rsid w:val="00A0194F"/>
    <w:rsid w:val="00A0238E"/>
    <w:rsid w:val="00A02A64"/>
    <w:rsid w:val="00A05365"/>
    <w:rsid w:val="00A060CC"/>
    <w:rsid w:val="00A07595"/>
    <w:rsid w:val="00A11A74"/>
    <w:rsid w:val="00A11AAE"/>
    <w:rsid w:val="00A11EF5"/>
    <w:rsid w:val="00A1361E"/>
    <w:rsid w:val="00A1633C"/>
    <w:rsid w:val="00A21A28"/>
    <w:rsid w:val="00A23C79"/>
    <w:rsid w:val="00A2433C"/>
    <w:rsid w:val="00A24856"/>
    <w:rsid w:val="00A250D8"/>
    <w:rsid w:val="00A26FDD"/>
    <w:rsid w:val="00A3121D"/>
    <w:rsid w:val="00A36A1B"/>
    <w:rsid w:val="00A4092A"/>
    <w:rsid w:val="00A43496"/>
    <w:rsid w:val="00A4404F"/>
    <w:rsid w:val="00A56023"/>
    <w:rsid w:val="00A60F8D"/>
    <w:rsid w:val="00A62423"/>
    <w:rsid w:val="00A63C5B"/>
    <w:rsid w:val="00A76067"/>
    <w:rsid w:val="00A778D3"/>
    <w:rsid w:val="00A80142"/>
    <w:rsid w:val="00A83E40"/>
    <w:rsid w:val="00A91922"/>
    <w:rsid w:val="00A94C0B"/>
    <w:rsid w:val="00A9560A"/>
    <w:rsid w:val="00A97DC8"/>
    <w:rsid w:val="00AA0C17"/>
    <w:rsid w:val="00AA2B98"/>
    <w:rsid w:val="00AA7502"/>
    <w:rsid w:val="00AB4A81"/>
    <w:rsid w:val="00AB6F86"/>
    <w:rsid w:val="00AC3D4B"/>
    <w:rsid w:val="00AD07B4"/>
    <w:rsid w:val="00AD4157"/>
    <w:rsid w:val="00AD42D3"/>
    <w:rsid w:val="00AD62C5"/>
    <w:rsid w:val="00AD70D9"/>
    <w:rsid w:val="00AE209C"/>
    <w:rsid w:val="00AE7070"/>
    <w:rsid w:val="00B07ABE"/>
    <w:rsid w:val="00B21F51"/>
    <w:rsid w:val="00B22180"/>
    <w:rsid w:val="00B264A5"/>
    <w:rsid w:val="00B30D40"/>
    <w:rsid w:val="00B34FEF"/>
    <w:rsid w:val="00B35146"/>
    <w:rsid w:val="00B351F9"/>
    <w:rsid w:val="00B4676E"/>
    <w:rsid w:val="00B55566"/>
    <w:rsid w:val="00B64B77"/>
    <w:rsid w:val="00B65F78"/>
    <w:rsid w:val="00B764CF"/>
    <w:rsid w:val="00B80EDA"/>
    <w:rsid w:val="00B81956"/>
    <w:rsid w:val="00B84426"/>
    <w:rsid w:val="00B93122"/>
    <w:rsid w:val="00B979E6"/>
    <w:rsid w:val="00BA1D1A"/>
    <w:rsid w:val="00BA4CEE"/>
    <w:rsid w:val="00BA58D6"/>
    <w:rsid w:val="00BA64CB"/>
    <w:rsid w:val="00BA74F0"/>
    <w:rsid w:val="00BB61B6"/>
    <w:rsid w:val="00BC0B61"/>
    <w:rsid w:val="00BC68C1"/>
    <w:rsid w:val="00BE096E"/>
    <w:rsid w:val="00BF0D84"/>
    <w:rsid w:val="00BF12CE"/>
    <w:rsid w:val="00BF2EF2"/>
    <w:rsid w:val="00BF3356"/>
    <w:rsid w:val="00BF3B82"/>
    <w:rsid w:val="00C02B4D"/>
    <w:rsid w:val="00C0330E"/>
    <w:rsid w:val="00C134C2"/>
    <w:rsid w:val="00C20249"/>
    <w:rsid w:val="00C21BC6"/>
    <w:rsid w:val="00C225EB"/>
    <w:rsid w:val="00C273D1"/>
    <w:rsid w:val="00C33D57"/>
    <w:rsid w:val="00C41844"/>
    <w:rsid w:val="00C41E80"/>
    <w:rsid w:val="00C424F6"/>
    <w:rsid w:val="00C43037"/>
    <w:rsid w:val="00C46D51"/>
    <w:rsid w:val="00C52BFE"/>
    <w:rsid w:val="00C6084B"/>
    <w:rsid w:val="00C62645"/>
    <w:rsid w:val="00C66EBA"/>
    <w:rsid w:val="00C677BA"/>
    <w:rsid w:val="00C73EEE"/>
    <w:rsid w:val="00C8021F"/>
    <w:rsid w:val="00C80771"/>
    <w:rsid w:val="00C80816"/>
    <w:rsid w:val="00C808FC"/>
    <w:rsid w:val="00C80F84"/>
    <w:rsid w:val="00C84895"/>
    <w:rsid w:val="00C85019"/>
    <w:rsid w:val="00C93F95"/>
    <w:rsid w:val="00C9452E"/>
    <w:rsid w:val="00C9697F"/>
    <w:rsid w:val="00C96F52"/>
    <w:rsid w:val="00CA02BA"/>
    <w:rsid w:val="00CA1FDC"/>
    <w:rsid w:val="00CA2310"/>
    <w:rsid w:val="00CA535E"/>
    <w:rsid w:val="00CC1CC3"/>
    <w:rsid w:val="00CC49EE"/>
    <w:rsid w:val="00CC4D6F"/>
    <w:rsid w:val="00CE028A"/>
    <w:rsid w:val="00CE1816"/>
    <w:rsid w:val="00CF0040"/>
    <w:rsid w:val="00CF0D16"/>
    <w:rsid w:val="00D017CB"/>
    <w:rsid w:val="00D11006"/>
    <w:rsid w:val="00D11648"/>
    <w:rsid w:val="00D11C6D"/>
    <w:rsid w:val="00D25388"/>
    <w:rsid w:val="00D30379"/>
    <w:rsid w:val="00D30E9E"/>
    <w:rsid w:val="00D31547"/>
    <w:rsid w:val="00D32988"/>
    <w:rsid w:val="00D32F4E"/>
    <w:rsid w:val="00D338E8"/>
    <w:rsid w:val="00D44CFA"/>
    <w:rsid w:val="00D475D7"/>
    <w:rsid w:val="00D525BB"/>
    <w:rsid w:val="00D55434"/>
    <w:rsid w:val="00D732A6"/>
    <w:rsid w:val="00D740F4"/>
    <w:rsid w:val="00D74350"/>
    <w:rsid w:val="00D75210"/>
    <w:rsid w:val="00D863EB"/>
    <w:rsid w:val="00D865EF"/>
    <w:rsid w:val="00D87952"/>
    <w:rsid w:val="00D90512"/>
    <w:rsid w:val="00D9228E"/>
    <w:rsid w:val="00D949EB"/>
    <w:rsid w:val="00D974E7"/>
    <w:rsid w:val="00DA1FBA"/>
    <w:rsid w:val="00DA34D6"/>
    <w:rsid w:val="00DB02D6"/>
    <w:rsid w:val="00DB335F"/>
    <w:rsid w:val="00DB4AE6"/>
    <w:rsid w:val="00DD19EB"/>
    <w:rsid w:val="00DD37B7"/>
    <w:rsid w:val="00DE117E"/>
    <w:rsid w:val="00DE1D7E"/>
    <w:rsid w:val="00DE7668"/>
    <w:rsid w:val="00DF0C24"/>
    <w:rsid w:val="00DF13AF"/>
    <w:rsid w:val="00DF5FD4"/>
    <w:rsid w:val="00DF6EFD"/>
    <w:rsid w:val="00E17094"/>
    <w:rsid w:val="00E22CA8"/>
    <w:rsid w:val="00E26BCD"/>
    <w:rsid w:val="00E27D11"/>
    <w:rsid w:val="00E3146C"/>
    <w:rsid w:val="00E3596F"/>
    <w:rsid w:val="00E408B1"/>
    <w:rsid w:val="00E413BC"/>
    <w:rsid w:val="00E45A85"/>
    <w:rsid w:val="00E66C51"/>
    <w:rsid w:val="00E7192B"/>
    <w:rsid w:val="00E76209"/>
    <w:rsid w:val="00E81752"/>
    <w:rsid w:val="00E8419D"/>
    <w:rsid w:val="00E9024A"/>
    <w:rsid w:val="00E93BD0"/>
    <w:rsid w:val="00E9511F"/>
    <w:rsid w:val="00E95839"/>
    <w:rsid w:val="00E974C2"/>
    <w:rsid w:val="00EA10ED"/>
    <w:rsid w:val="00EA31D6"/>
    <w:rsid w:val="00EB475C"/>
    <w:rsid w:val="00EB6EE5"/>
    <w:rsid w:val="00EB78BC"/>
    <w:rsid w:val="00EC6B01"/>
    <w:rsid w:val="00EC74F8"/>
    <w:rsid w:val="00ED0AE1"/>
    <w:rsid w:val="00ED5054"/>
    <w:rsid w:val="00ED6585"/>
    <w:rsid w:val="00ED73A9"/>
    <w:rsid w:val="00EE0A6F"/>
    <w:rsid w:val="00EE0AE9"/>
    <w:rsid w:val="00EE4BEA"/>
    <w:rsid w:val="00EF14BD"/>
    <w:rsid w:val="00EF1EDD"/>
    <w:rsid w:val="00EF3938"/>
    <w:rsid w:val="00EF4034"/>
    <w:rsid w:val="00F0732C"/>
    <w:rsid w:val="00F12CCD"/>
    <w:rsid w:val="00F12FDA"/>
    <w:rsid w:val="00F15186"/>
    <w:rsid w:val="00F2166B"/>
    <w:rsid w:val="00F30071"/>
    <w:rsid w:val="00F433D0"/>
    <w:rsid w:val="00F4386D"/>
    <w:rsid w:val="00F4487F"/>
    <w:rsid w:val="00F47637"/>
    <w:rsid w:val="00F51E6F"/>
    <w:rsid w:val="00F56031"/>
    <w:rsid w:val="00F624ED"/>
    <w:rsid w:val="00F63565"/>
    <w:rsid w:val="00F656C8"/>
    <w:rsid w:val="00F67180"/>
    <w:rsid w:val="00F71338"/>
    <w:rsid w:val="00F75E6C"/>
    <w:rsid w:val="00F764E9"/>
    <w:rsid w:val="00F76B0C"/>
    <w:rsid w:val="00F76DC9"/>
    <w:rsid w:val="00F77048"/>
    <w:rsid w:val="00F77840"/>
    <w:rsid w:val="00F84590"/>
    <w:rsid w:val="00F85BAE"/>
    <w:rsid w:val="00F87518"/>
    <w:rsid w:val="00F9319D"/>
    <w:rsid w:val="00F9778D"/>
    <w:rsid w:val="00FB2783"/>
    <w:rsid w:val="00FC0F5E"/>
    <w:rsid w:val="00FC4D8D"/>
    <w:rsid w:val="00FD1220"/>
    <w:rsid w:val="00FD471A"/>
    <w:rsid w:val="00FD5E5D"/>
    <w:rsid w:val="00FE0886"/>
    <w:rsid w:val="00FE2355"/>
    <w:rsid w:val="00FE428C"/>
    <w:rsid w:val="00FF70D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4BC498"/>
  <w15:chartTrackingRefBased/>
  <w15:docId w15:val="{77D32A91-0661-42D8-B55E-14EB29D7A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Pr>
      <w:sz w:val="24"/>
      <w:szCs w:val="24"/>
    </w:rPr>
  </w:style>
  <w:style w:type="paragraph" w:styleId="Nadpis1">
    <w:name w:val="heading 1"/>
    <w:basedOn w:val="Normln"/>
    <w:next w:val="Normln"/>
    <w:qFormat/>
    <w:rsid w:val="00E974C2"/>
    <w:pPr>
      <w:keepNext/>
      <w:spacing w:before="240" w:after="60"/>
      <w:outlineLvl w:val="0"/>
    </w:pPr>
    <w:rPr>
      <w:rFonts w:ascii="Arial" w:hAnsi="Arial" w:cs="Arial"/>
      <w:b/>
      <w:bCs/>
      <w:kern w:val="32"/>
      <w:sz w:val="32"/>
      <w:szCs w:val="32"/>
    </w:rPr>
  </w:style>
  <w:style w:type="paragraph" w:styleId="Nadpis2">
    <w:name w:val="heading 2"/>
    <w:basedOn w:val="Normln"/>
    <w:next w:val="Normln"/>
    <w:qFormat/>
    <w:rsid w:val="00E974C2"/>
    <w:pPr>
      <w:keepNext/>
      <w:spacing w:before="240" w:after="60"/>
      <w:outlineLvl w:val="1"/>
    </w:pPr>
    <w:rPr>
      <w:rFonts w:ascii="Arial" w:hAnsi="Arial" w:cs="Arial"/>
      <w:b/>
      <w:bCs/>
      <w:i/>
      <w:i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672268"/>
    <w:pPr>
      <w:tabs>
        <w:tab w:val="center" w:pos="4536"/>
        <w:tab w:val="right" w:pos="9072"/>
      </w:tabs>
    </w:pPr>
  </w:style>
  <w:style w:type="paragraph" w:styleId="Zpat">
    <w:name w:val="footer"/>
    <w:basedOn w:val="Normln"/>
    <w:link w:val="ZpatChar"/>
    <w:rsid w:val="00672268"/>
    <w:pPr>
      <w:tabs>
        <w:tab w:val="center" w:pos="4536"/>
        <w:tab w:val="right" w:pos="9072"/>
      </w:tabs>
    </w:pPr>
  </w:style>
  <w:style w:type="paragraph" w:customStyle="1" w:styleId="JVS1">
    <w:name w:val="JVS_1"/>
    <w:rsid w:val="00E974C2"/>
    <w:pPr>
      <w:tabs>
        <w:tab w:val="left" w:pos="1440"/>
      </w:tabs>
      <w:spacing w:line="360" w:lineRule="auto"/>
    </w:pPr>
    <w:rPr>
      <w:rFonts w:ascii="Arial" w:hAnsi="Arial" w:cs="Arial"/>
      <w:b/>
      <w:bCs/>
      <w:kern w:val="32"/>
      <w:sz w:val="40"/>
      <w:szCs w:val="32"/>
    </w:rPr>
  </w:style>
  <w:style w:type="paragraph" w:customStyle="1" w:styleId="Styl1">
    <w:name w:val="Styl1"/>
    <w:basedOn w:val="Nadpis2"/>
    <w:rsid w:val="00E974C2"/>
    <w:rPr>
      <w:b w:val="0"/>
      <w:i w:val="0"/>
      <w:sz w:val="24"/>
    </w:rPr>
  </w:style>
  <w:style w:type="paragraph" w:customStyle="1" w:styleId="JVS2">
    <w:name w:val="JVS_2"/>
    <w:basedOn w:val="JVS1"/>
    <w:rsid w:val="00E974C2"/>
    <w:rPr>
      <w:sz w:val="24"/>
    </w:rPr>
  </w:style>
  <w:style w:type="paragraph" w:customStyle="1" w:styleId="JVS3">
    <w:name w:val="JVS_3"/>
    <w:rsid w:val="00E974C2"/>
    <w:pPr>
      <w:spacing w:line="360" w:lineRule="auto"/>
    </w:pPr>
    <w:rPr>
      <w:rFonts w:ascii="Georgia" w:hAnsi="Georgia" w:cs="Arial"/>
      <w:bCs/>
      <w:kern w:val="32"/>
      <w:szCs w:val="32"/>
    </w:rPr>
  </w:style>
  <w:style w:type="character" w:styleId="slostrnky">
    <w:name w:val="page number"/>
    <w:basedOn w:val="Standardnpsmoodstavce"/>
    <w:rsid w:val="00E8419D"/>
  </w:style>
  <w:style w:type="paragraph" w:styleId="Zkladntext">
    <w:name w:val="Body Text"/>
    <w:basedOn w:val="Normln"/>
    <w:rsid w:val="00D32F4E"/>
    <w:pPr>
      <w:widowControl w:val="0"/>
      <w:suppressAutoHyphens/>
      <w:spacing w:after="120"/>
    </w:pPr>
    <w:rPr>
      <w:rFonts w:ascii="Nimbus Roman No9 L" w:eastAsia="HG Mincho Light J" w:hAnsi="Nimbus Roman No9 L"/>
      <w:color w:val="000000"/>
      <w:lang w:eastAsia="ar-SA"/>
    </w:rPr>
  </w:style>
  <w:style w:type="paragraph" w:styleId="Textbubliny">
    <w:name w:val="Balloon Text"/>
    <w:basedOn w:val="Normln"/>
    <w:link w:val="TextbublinyChar"/>
    <w:rsid w:val="00CA1FDC"/>
    <w:rPr>
      <w:rFonts w:ascii="Tahoma" w:hAnsi="Tahoma" w:cs="Tahoma"/>
      <w:sz w:val="16"/>
      <w:szCs w:val="16"/>
    </w:rPr>
  </w:style>
  <w:style w:type="character" w:customStyle="1" w:styleId="TextbublinyChar">
    <w:name w:val="Text bubliny Char"/>
    <w:link w:val="Textbubliny"/>
    <w:rsid w:val="00CA1FDC"/>
    <w:rPr>
      <w:rFonts w:ascii="Tahoma" w:hAnsi="Tahoma" w:cs="Tahoma"/>
      <w:sz w:val="16"/>
      <w:szCs w:val="16"/>
    </w:rPr>
  </w:style>
  <w:style w:type="character" w:styleId="Hypertextovodkaz">
    <w:name w:val="Hyperlink"/>
    <w:rsid w:val="00565330"/>
    <w:rPr>
      <w:color w:val="0000FF"/>
      <w:u w:val="single"/>
    </w:rPr>
  </w:style>
  <w:style w:type="character" w:styleId="Sledovanodkaz">
    <w:name w:val="FollowedHyperlink"/>
    <w:rsid w:val="0023761D"/>
    <w:rPr>
      <w:color w:val="800080"/>
      <w:u w:val="single"/>
    </w:rPr>
  </w:style>
  <w:style w:type="character" w:styleId="Siln">
    <w:name w:val="Strong"/>
    <w:uiPriority w:val="22"/>
    <w:qFormat/>
    <w:rsid w:val="0023761D"/>
    <w:rPr>
      <w:b/>
      <w:bCs/>
    </w:rPr>
  </w:style>
  <w:style w:type="paragraph" w:styleId="Prosttext">
    <w:name w:val="Plain Text"/>
    <w:basedOn w:val="Normln"/>
    <w:link w:val="ProsttextChar"/>
    <w:uiPriority w:val="99"/>
    <w:unhideWhenUsed/>
    <w:rsid w:val="00D863EB"/>
    <w:rPr>
      <w:rFonts w:ascii="Consolas" w:eastAsia="Calibri" w:hAnsi="Consolas" w:cs="Consolas"/>
      <w:sz w:val="21"/>
      <w:szCs w:val="21"/>
    </w:rPr>
  </w:style>
  <w:style w:type="character" w:customStyle="1" w:styleId="ProsttextChar">
    <w:name w:val="Prostý text Char"/>
    <w:link w:val="Prosttext"/>
    <w:uiPriority w:val="99"/>
    <w:rsid w:val="00D863EB"/>
    <w:rPr>
      <w:rFonts w:ascii="Consolas" w:eastAsia="Calibri" w:hAnsi="Consolas" w:cs="Consolas"/>
      <w:sz w:val="21"/>
      <w:szCs w:val="21"/>
    </w:rPr>
  </w:style>
  <w:style w:type="character" w:customStyle="1" w:styleId="documentauthor">
    <w:name w:val="documentauthor"/>
    <w:basedOn w:val="Standardnpsmoodstavce"/>
    <w:rsid w:val="000075FD"/>
  </w:style>
  <w:style w:type="character" w:customStyle="1" w:styleId="link-mailto">
    <w:name w:val="link-mailto"/>
    <w:basedOn w:val="Standardnpsmoodstavce"/>
    <w:rsid w:val="000075FD"/>
  </w:style>
  <w:style w:type="character" w:customStyle="1" w:styleId="documentmodified">
    <w:name w:val="documentmodified"/>
    <w:basedOn w:val="Standardnpsmoodstavce"/>
    <w:rsid w:val="000075FD"/>
  </w:style>
  <w:style w:type="character" w:customStyle="1" w:styleId="st1">
    <w:name w:val="st1"/>
    <w:basedOn w:val="Standardnpsmoodstavce"/>
    <w:rsid w:val="00006FE7"/>
  </w:style>
  <w:style w:type="character" w:customStyle="1" w:styleId="ZpatChar">
    <w:name w:val="Zápatí Char"/>
    <w:link w:val="Zpat"/>
    <w:rsid w:val="00ED0AE1"/>
    <w:rPr>
      <w:sz w:val="24"/>
      <w:szCs w:val="24"/>
    </w:rPr>
  </w:style>
  <w:style w:type="character" w:styleId="Odkaznakoment">
    <w:name w:val="annotation reference"/>
    <w:rsid w:val="00745E68"/>
    <w:rPr>
      <w:sz w:val="16"/>
      <w:szCs w:val="16"/>
    </w:rPr>
  </w:style>
  <w:style w:type="paragraph" w:styleId="Textkomente">
    <w:name w:val="annotation text"/>
    <w:basedOn w:val="Normln"/>
    <w:link w:val="TextkomenteChar"/>
    <w:rsid w:val="00745E68"/>
    <w:rPr>
      <w:sz w:val="20"/>
      <w:szCs w:val="20"/>
    </w:rPr>
  </w:style>
  <w:style w:type="character" w:customStyle="1" w:styleId="TextkomenteChar">
    <w:name w:val="Text komentáře Char"/>
    <w:basedOn w:val="Standardnpsmoodstavce"/>
    <w:link w:val="Textkomente"/>
    <w:rsid w:val="00745E68"/>
  </w:style>
  <w:style w:type="paragraph" w:styleId="Pedmtkomente">
    <w:name w:val="annotation subject"/>
    <w:basedOn w:val="Textkomente"/>
    <w:next w:val="Textkomente"/>
    <w:link w:val="PedmtkomenteChar"/>
    <w:rsid w:val="00745E68"/>
    <w:rPr>
      <w:b/>
      <w:bCs/>
    </w:rPr>
  </w:style>
  <w:style w:type="character" w:customStyle="1" w:styleId="PedmtkomenteChar">
    <w:name w:val="Předmět komentáře Char"/>
    <w:link w:val="Pedmtkomente"/>
    <w:rsid w:val="00745E68"/>
    <w:rPr>
      <w:b/>
      <w:bCs/>
    </w:rPr>
  </w:style>
  <w:style w:type="paragraph" w:styleId="Revize">
    <w:name w:val="Revision"/>
    <w:hidden/>
    <w:uiPriority w:val="99"/>
    <w:semiHidden/>
    <w:rsid w:val="00A56023"/>
    <w:rPr>
      <w:sz w:val="24"/>
      <w:szCs w:val="24"/>
    </w:rPr>
  </w:style>
  <w:style w:type="paragraph" w:styleId="Normlnweb">
    <w:name w:val="Normal (Web)"/>
    <w:basedOn w:val="Normln"/>
    <w:uiPriority w:val="99"/>
    <w:unhideWhenUsed/>
    <w:rsid w:val="00F0732C"/>
    <w:pPr>
      <w:spacing w:before="100" w:beforeAutospacing="1" w:after="100" w:afterAutospacing="1"/>
    </w:pPr>
  </w:style>
  <w:style w:type="character" w:styleId="Nevyeenzmnka">
    <w:name w:val="Unresolved Mention"/>
    <w:uiPriority w:val="99"/>
    <w:semiHidden/>
    <w:unhideWhenUsed/>
    <w:rsid w:val="004874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12831">
      <w:bodyDiv w:val="1"/>
      <w:marLeft w:val="0"/>
      <w:marRight w:val="0"/>
      <w:marTop w:val="0"/>
      <w:marBottom w:val="0"/>
      <w:divBdr>
        <w:top w:val="none" w:sz="0" w:space="0" w:color="auto"/>
        <w:left w:val="none" w:sz="0" w:space="0" w:color="auto"/>
        <w:bottom w:val="none" w:sz="0" w:space="0" w:color="auto"/>
        <w:right w:val="none" w:sz="0" w:space="0" w:color="auto"/>
      </w:divBdr>
      <w:divsChild>
        <w:div w:id="1519392282">
          <w:marLeft w:val="0"/>
          <w:marRight w:val="0"/>
          <w:marTop w:val="0"/>
          <w:marBottom w:val="0"/>
          <w:divBdr>
            <w:top w:val="none" w:sz="0" w:space="0" w:color="auto"/>
            <w:left w:val="none" w:sz="0" w:space="0" w:color="auto"/>
            <w:bottom w:val="none" w:sz="0" w:space="0" w:color="auto"/>
            <w:right w:val="none" w:sz="0" w:space="0" w:color="auto"/>
          </w:divBdr>
          <w:divsChild>
            <w:div w:id="1967734711">
              <w:marLeft w:val="0"/>
              <w:marRight w:val="0"/>
              <w:marTop w:val="0"/>
              <w:marBottom w:val="0"/>
              <w:divBdr>
                <w:top w:val="none" w:sz="0" w:space="0" w:color="auto"/>
                <w:left w:val="none" w:sz="0" w:space="0" w:color="auto"/>
                <w:bottom w:val="none" w:sz="0" w:space="0" w:color="auto"/>
                <w:right w:val="none" w:sz="0" w:space="0" w:color="auto"/>
              </w:divBdr>
              <w:divsChild>
                <w:div w:id="789085259">
                  <w:marLeft w:val="0"/>
                  <w:marRight w:val="0"/>
                  <w:marTop w:val="0"/>
                  <w:marBottom w:val="0"/>
                  <w:divBdr>
                    <w:top w:val="none" w:sz="0" w:space="0" w:color="auto"/>
                    <w:left w:val="none" w:sz="0" w:space="0" w:color="auto"/>
                    <w:bottom w:val="none" w:sz="0" w:space="0" w:color="auto"/>
                    <w:right w:val="none" w:sz="0" w:space="0" w:color="auto"/>
                  </w:divBdr>
                  <w:divsChild>
                    <w:div w:id="305624781">
                      <w:marLeft w:val="0"/>
                      <w:marRight w:val="0"/>
                      <w:marTop w:val="0"/>
                      <w:marBottom w:val="0"/>
                      <w:divBdr>
                        <w:top w:val="none" w:sz="0" w:space="0" w:color="auto"/>
                        <w:left w:val="none" w:sz="0" w:space="0" w:color="auto"/>
                        <w:bottom w:val="none" w:sz="0" w:space="0" w:color="auto"/>
                        <w:right w:val="none" w:sz="0" w:space="0" w:color="auto"/>
                      </w:divBdr>
                      <w:divsChild>
                        <w:div w:id="811093692">
                          <w:marLeft w:val="0"/>
                          <w:marRight w:val="0"/>
                          <w:marTop w:val="0"/>
                          <w:marBottom w:val="0"/>
                          <w:divBdr>
                            <w:top w:val="none" w:sz="0" w:space="0" w:color="auto"/>
                            <w:left w:val="none" w:sz="0" w:space="0" w:color="auto"/>
                            <w:bottom w:val="none" w:sz="0" w:space="0" w:color="auto"/>
                            <w:right w:val="none" w:sz="0" w:space="0" w:color="auto"/>
                          </w:divBdr>
                          <w:divsChild>
                            <w:div w:id="364525753">
                              <w:marLeft w:val="0"/>
                              <w:marRight w:val="0"/>
                              <w:marTop w:val="0"/>
                              <w:marBottom w:val="0"/>
                              <w:divBdr>
                                <w:top w:val="none" w:sz="0" w:space="0" w:color="auto"/>
                                <w:left w:val="none" w:sz="0" w:space="0" w:color="auto"/>
                                <w:bottom w:val="none" w:sz="0" w:space="0" w:color="auto"/>
                                <w:right w:val="none" w:sz="0" w:space="0" w:color="auto"/>
                              </w:divBdr>
                              <w:divsChild>
                                <w:div w:id="98767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798267">
      <w:bodyDiv w:val="1"/>
      <w:marLeft w:val="0"/>
      <w:marRight w:val="0"/>
      <w:marTop w:val="0"/>
      <w:marBottom w:val="0"/>
      <w:divBdr>
        <w:top w:val="none" w:sz="0" w:space="0" w:color="auto"/>
        <w:left w:val="none" w:sz="0" w:space="0" w:color="auto"/>
        <w:bottom w:val="none" w:sz="0" w:space="0" w:color="auto"/>
        <w:right w:val="none" w:sz="0" w:space="0" w:color="auto"/>
      </w:divBdr>
    </w:div>
    <w:div w:id="259292447">
      <w:bodyDiv w:val="1"/>
      <w:marLeft w:val="0"/>
      <w:marRight w:val="0"/>
      <w:marTop w:val="0"/>
      <w:marBottom w:val="0"/>
      <w:divBdr>
        <w:top w:val="none" w:sz="0" w:space="0" w:color="auto"/>
        <w:left w:val="none" w:sz="0" w:space="0" w:color="auto"/>
        <w:bottom w:val="none" w:sz="0" w:space="0" w:color="auto"/>
        <w:right w:val="none" w:sz="0" w:space="0" w:color="auto"/>
      </w:divBdr>
    </w:div>
    <w:div w:id="356854149">
      <w:bodyDiv w:val="1"/>
      <w:marLeft w:val="0"/>
      <w:marRight w:val="0"/>
      <w:marTop w:val="0"/>
      <w:marBottom w:val="0"/>
      <w:divBdr>
        <w:top w:val="none" w:sz="0" w:space="0" w:color="auto"/>
        <w:left w:val="none" w:sz="0" w:space="0" w:color="auto"/>
        <w:bottom w:val="none" w:sz="0" w:space="0" w:color="auto"/>
        <w:right w:val="none" w:sz="0" w:space="0" w:color="auto"/>
      </w:divBdr>
    </w:div>
    <w:div w:id="587422420">
      <w:bodyDiv w:val="1"/>
      <w:marLeft w:val="0"/>
      <w:marRight w:val="0"/>
      <w:marTop w:val="0"/>
      <w:marBottom w:val="0"/>
      <w:divBdr>
        <w:top w:val="none" w:sz="0" w:space="0" w:color="auto"/>
        <w:left w:val="none" w:sz="0" w:space="0" w:color="auto"/>
        <w:bottom w:val="none" w:sz="0" w:space="0" w:color="auto"/>
        <w:right w:val="none" w:sz="0" w:space="0" w:color="auto"/>
      </w:divBdr>
    </w:div>
    <w:div w:id="764883651">
      <w:bodyDiv w:val="1"/>
      <w:marLeft w:val="0"/>
      <w:marRight w:val="0"/>
      <w:marTop w:val="0"/>
      <w:marBottom w:val="0"/>
      <w:divBdr>
        <w:top w:val="none" w:sz="0" w:space="0" w:color="auto"/>
        <w:left w:val="none" w:sz="0" w:space="0" w:color="auto"/>
        <w:bottom w:val="none" w:sz="0" w:space="0" w:color="auto"/>
        <w:right w:val="none" w:sz="0" w:space="0" w:color="auto"/>
      </w:divBdr>
    </w:div>
    <w:div w:id="1070734691">
      <w:bodyDiv w:val="1"/>
      <w:marLeft w:val="0"/>
      <w:marRight w:val="0"/>
      <w:marTop w:val="0"/>
      <w:marBottom w:val="0"/>
      <w:divBdr>
        <w:top w:val="none" w:sz="0" w:space="0" w:color="auto"/>
        <w:left w:val="none" w:sz="0" w:space="0" w:color="auto"/>
        <w:bottom w:val="none" w:sz="0" w:space="0" w:color="auto"/>
        <w:right w:val="none" w:sz="0" w:space="0" w:color="auto"/>
      </w:divBdr>
    </w:div>
    <w:div w:id="1092973581">
      <w:bodyDiv w:val="1"/>
      <w:marLeft w:val="0"/>
      <w:marRight w:val="0"/>
      <w:marTop w:val="0"/>
      <w:marBottom w:val="0"/>
      <w:divBdr>
        <w:top w:val="none" w:sz="0" w:space="0" w:color="auto"/>
        <w:left w:val="none" w:sz="0" w:space="0" w:color="auto"/>
        <w:bottom w:val="none" w:sz="0" w:space="0" w:color="auto"/>
        <w:right w:val="none" w:sz="0" w:space="0" w:color="auto"/>
      </w:divBdr>
    </w:div>
    <w:div w:id="1202477982">
      <w:bodyDiv w:val="1"/>
      <w:marLeft w:val="0"/>
      <w:marRight w:val="0"/>
      <w:marTop w:val="0"/>
      <w:marBottom w:val="0"/>
      <w:divBdr>
        <w:top w:val="none" w:sz="0" w:space="0" w:color="auto"/>
        <w:left w:val="none" w:sz="0" w:space="0" w:color="auto"/>
        <w:bottom w:val="none" w:sz="0" w:space="0" w:color="auto"/>
        <w:right w:val="none" w:sz="0" w:space="0" w:color="auto"/>
      </w:divBdr>
    </w:div>
    <w:div w:id="1217156288">
      <w:bodyDiv w:val="1"/>
      <w:marLeft w:val="0"/>
      <w:marRight w:val="0"/>
      <w:marTop w:val="0"/>
      <w:marBottom w:val="0"/>
      <w:divBdr>
        <w:top w:val="none" w:sz="0" w:space="0" w:color="auto"/>
        <w:left w:val="none" w:sz="0" w:space="0" w:color="auto"/>
        <w:bottom w:val="none" w:sz="0" w:space="0" w:color="auto"/>
        <w:right w:val="none" w:sz="0" w:space="0" w:color="auto"/>
      </w:divBdr>
    </w:div>
    <w:div w:id="1308439335">
      <w:bodyDiv w:val="1"/>
      <w:marLeft w:val="0"/>
      <w:marRight w:val="0"/>
      <w:marTop w:val="0"/>
      <w:marBottom w:val="0"/>
      <w:divBdr>
        <w:top w:val="none" w:sz="0" w:space="0" w:color="auto"/>
        <w:left w:val="none" w:sz="0" w:space="0" w:color="auto"/>
        <w:bottom w:val="none" w:sz="0" w:space="0" w:color="auto"/>
        <w:right w:val="none" w:sz="0" w:space="0" w:color="auto"/>
      </w:divBdr>
    </w:div>
    <w:div w:id="1319770759">
      <w:bodyDiv w:val="1"/>
      <w:marLeft w:val="0"/>
      <w:marRight w:val="0"/>
      <w:marTop w:val="0"/>
      <w:marBottom w:val="0"/>
      <w:divBdr>
        <w:top w:val="none" w:sz="0" w:space="0" w:color="auto"/>
        <w:left w:val="none" w:sz="0" w:space="0" w:color="auto"/>
        <w:bottom w:val="none" w:sz="0" w:space="0" w:color="auto"/>
        <w:right w:val="none" w:sz="0" w:space="0" w:color="auto"/>
      </w:divBdr>
    </w:div>
    <w:div w:id="1418400047">
      <w:bodyDiv w:val="1"/>
      <w:marLeft w:val="0"/>
      <w:marRight w:val="0"/>
      <w:marTop w:val="0"/>
      <w:marBottom w:val="0"/>
      <w:divBdr>
        <w:top w:val="none" w:sz="0" w:space="0" w:color="auto"/>
        <w:left w:val="none" w:sz="0" w:space="0" w:color="auto"/>
        <w:bottom w:val="none" w:sz="0" w:space="0" w:color="auto"/>
        <w:right w:val="none" w:sz="0" w:space="0" w:color="auto"/>
      </w:divBdr>
    </w:div>
    <w:div w:id="1606108223">
      <w:bodyDiv w:val="1"/>
      <w:marLeft w:val="0"/>
      <w:marRight w:val="0"/>
      <w:marTop w:val="0"/>
      <w:marBottom w:val="0"/>
      <w:divBdr>
        <w:top w:val="none" w:sz="0" w:space="0" w:color="auto"/>
        <w:left w:val="none" w:sz="0" w:space="0" w:color="auto"/>
        <w:bottom w:val="none" w:sz="0" w:space="0" w:color="auto"/>
        <w:right w:val="none" w:sz="0" w:space="0" w:color="auto"/>
      </w:divBdr>
    </w:div>
    <w:div w:id="1609971168">
      <w:bodyDiv w:val="1"/>
      <w:marLeft w:val="0"/>
      <w:marRight w:val="0"/>
      <w:marTop w:val="0"/>
      <w:marBottom w:val="0"/>
      <w:divBdr>
        <w:top w:val="none" w:sz="0" w:space="0" w:color="auto"/>
        <w:left w:val="none" w:sz="0" w:space="0" w:color="auto"/>
        <w:bottom w:val="none" w:sz="0" w:space="0" w:color="auto"/>
        <w:right w:val="none" w:sz="0" w:space="0" w:color="auto"/>
      </w:divBdr>
    </w:div>
    <w:div w:id="1651980820">
      <w:bodyDiv w:val="1"/>
      <w:marLeft w:val="0"/>
      <w:marRight w:val="0"/>
      <w:marTop w:val="0"/>
      <w:marBottom w:val="0"/>
      <w:divBdr>
        <w:top w:val="none" w:sz="0" w:space="0" w:color="auto"/>
        <w:left w:val="none" w:sz="0" w:space="0" w:color="auto"/>
        <w:bottom w:val="none" w:sz="0" w:space="0" w:color="auto"/>
        <w:right w:val="none" w:sz="0" w:space="0" w:color="auto"/>
      </w:divBdr>
    </w:div>
    <w:div w:id="1657611307">
      <w:bodyDiv w:val="1"/>
      <w:marLeft w:val="0"/>
      <w:marRight w:val="0"/>
      <w:marTop w:val="0"/>
      <w:marBottom w:val="0"/>
      <w:divBdr>
        <w:top w:val="none" w:sz="0" w:space="0" w:color="auto"/>
        <w:left w:val="none" w:sz="0" w:space="0" w:color="auto"/>
        <w:bottom w:val="none" w:sz="0" w:space="0" w:color="auto"/>
        <w:right w:val="none" w:sz="0" w:space="0" w:color="auto"/>
      </w:divBdr>
      <w:divsChild>
        <w:div w:id="36055029">
          <w:marLeft w:val="0"/>
          <w:marRight w:val="0"/>
          <w:marTop w:val="0"/>
          <w:marBottom w:val="0"/>
          <w:divBdr>
            <w:top w:val="none" w:sz="0" w:space="0" w:color="auto"/>
            <w:left w:val="none" w:sz="0" w:space="0" w:color="auto"/>
            <w:bottom w:val="none" w:sz="0" w:space="0" w:color="auto"/>
            <w:right w:val="none" w:sz="0" w:space="0" w:color="auto"/>
          </w:divBdr>
          <w:divsChild>
            <w:div w:id="534774364">
              <w:marLeft w:val="0"/>
              <w:marRight w:val="0"/>
              <w:marTop w:val="0"/>
              <w:marBottom w:val="0"/>
              <w:divBdr>
                <w:top w:val="none" w:sz="0" w:space="0" w:color="auto"/>
                <w:left w:val="none" w:sz="0" w:space="0" w:color="auto"/>
                <w:bottom w:val="none" w:sz="0" w:space="0" w:color="auto"/>
                <w:right w:val="none" w:sz="0" w:space="0" w:color="auto"/>
              </w:divBdr>
              <w:divsChild>
                <w:div w:id="1859656693">
                  <w:marLeft w:val="0"/>
                  <w:marRight w:val="0"/>
                  <w:marTop w:val="0"/>
                  <w:marBottom w:val="0"/>
                  <w:divBdr>
                    <w:top w:val="none" w:sz="0" w:space="0" w:color="auto"/>
                    <w:left w:val="none" w:sz="0" w:space="0" w:color="auto"/>
                    <w:bottom w:val="none" w:sz="0" w:space="0" w:color="auto"/>
                    <w:right w:val="none" w:sz="0" w:space="0" w:color="auto"/>
                  </w:divBdr>
                  <w:divsChild>
                    <w:div w:id="1747611235">
                      <w:marLeft w:val="0"/>
                      <w:marRight w:val="0"/>
                      <w:marTop w:val="0"/>
                      <w:marBottom w:val="0"/>
                      <w:divBdr>
                        <w:top w:val="none" w:sz="0" w:space="0" w:color="auto"/>
                        <w:left w:val="none" w:sz="0" w:space="0" w:color="auto"/>
                        <w:bottom w:val="none" w:sz="0" w:space="0" w:color="auto"/>
                        <w:right w:val="none" w:sz="0" w:space="0" w:color="auto"/>
                      </w:divBdr>
                      <w:divsChild>
                        <w:div w:id="698047273">
                          <w:marLeft w:val="0"/>
                          <w:marRight w:val="0"/>
                          <w:marTop w:val="0"/>
                          <w:marBottom w:val="0"/>
                          <w:divBdr>
                            <w:top w:val="none" w:sz="0" w:space="0" w:color="auto"/>
                            <w:left w:val="none" w:sz="0" w:space="0" w:color="auto"/>
                            <w:bottom w:val="none" w:sz="0" w:space="0" w:color="auto"/>
                            <w:right w:val="none" w:sz="0" w:space="0" w:color="auto"/>
                          </w:divBdr>
                          <w:divsChild>
                            <w:div w:id="66659086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4506079">
      <w:bodyDiv w:val="1"/>
      <w:marLeft w:val="0"/>
      <w:marRight w:val="0"/>
      <w:marTop w:val="0"/>
      <w:marBottom w:val="0"/>
      <w:divBdr>
        <w:top w:val="none" w:sz="0" w:space="0" w:color="auto"/>
        <w:left w:val="none" w:sz="0" w:space="0" w:color="auto"/>
        <w:bottom w:val="none" w:sz="0" w:space="0" w:color="auto"/>
        <w:right w:val="none" w:sz="0" w:space="0" w:color="auto"/>
      </w:divBdr>
    </w:div>
    <w:div w:id="1715502722">
      <w:bodyDiv w:val="1"/>
      <w:marLeft w:val="0"/>
      <w:marRight w:val="0"/>
      <w:marTop w:val="0"/>
      <w:marBottom w:val="0"/>
      <w:divBdr>
        <w:top w:val="none" w:sz="0" w:space="0" w:color="auto"/>
        <w:left w:val="none" w:sz="0" w:space="0" w:color="auto"/>
        <w:bottom w:val="none" w:sz="0" w:space="0" w:color="auto"/>
        <w:right w:val="none" w:sz="0" w:space="0" w:color="auto"/>
      </w:divBdr>
    </w:div>
    <w:div w:id="207415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ojkovskaan\Plocha\doc\B&#345;ezen%202012\TZ%20-%20D&#367;m%20roku%202011.dot"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168B4A-D034-4CA9-976C-85BD799E1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TZ - Dům roku 2011</Template>
  <TotalTime>147</TotalTime>
  <Pages>1</Pages>
  <Words>452</Words>
  <Characters>2671</Characters>
  <Application>Microsoft Office Word</Application>
  <DocSecurity>0</DocSecurity>
  <Lines>22</Lines>
  <Paragraphs>6</Paragraphs>
  <ScaleCrop>false</ScaleCrop>
  <HeadingPairs>
    <vt:vector size="2" baseType="variant">
      <vt:variant>
        <vt:lpstr>Název</vt:lpstr>
      </vt:variant>
      <vt:variant>
        <vt:i4>1</vt:i4>
      </vt:variant>
    </vt:vector>
  </HeadingPairs>
  <TitlesOfParts>
    <vt:vector size="1" baseType="lpstr">
      <vt:lpstr>Datum</vt:lpstr>
    </vt:vector>
  </TitlesOfParts>
  <Company>MMO</Company>
  <LinksUpToDate>false</LinksUpToDate>
  <CharactersWithSpaces>3117</CharactersWithSpaces>
  <SharedDoc>false</SharedDoc>
  <HLinks>
    <vt:vector size="6" baseType="variant">
      <vt:variant>
        <vt:i4>7798835</vt:i4>
      </vt:variant>
      <vt:variant>
        <vt:i4>3</vt:i4>
      </vt:variant>
      <vt:variant>
        <vt:i4>0</vt:i4>
      </vt:variant>
      <vt:variant>
        <vt:i4>5</vt:i4>
      </vt:variant>
      <vt:variant>
        <vt:lpwstr>https://www.ostrava.cz/cs/urad/hledam-informace/dotace/verejny-prostor-a-pamatky/neinvesticnich-dotaci-na-zachovani-a-obnovu-kulturni-pamatky-a-vyznamne-stavby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Datum</dc:title>
  <dc:subject/>
  <dc:creator>Viktor.Vlcek@slezska.cz</dc:creator>
  <cp:keywords/>
  <cp:lastModifiedBy>Štrejlová Sandra</cp:lastModifiedBy>
  <cp:revision>12</cp:revision>
  <cp:lastPrinted>2026-06-29T09:43:00Z</cp:lastPrinted>
  <dcterms:created xsi:type="dcterms:W3CDTF">2026-06-24T14:21:00Z</dcterms:created>
  <dcterms:modified xsi:type="dcterms:W3CDTF">2026-07-07T11:30:00Z</dcterms:modified>
</cp:coreProperties>
</file>