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25EC451A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347722">
        <w:rPr>
          <w:rFonts w:ascii="Georgia" w:hAnsi="Georgia" w:cs="Arial"/>
          <w:noProof/>
          <w:sz w:val="20"/>
          <w:szCs w:val="20"/>
        </w:rPr>
        <w:t>18. prosince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39D12809" w14:textId="554848FF" w:rsidR="00A177EF" w:rsidRDefault="0012383D" w:rsidP="00221C6A">
      <w:pPr>
        <w:jc w:val="both"/>
        <w:rPr>
          <w:rFonts w:ascii="Georgia" w:hAnsi="Georgia"/>
          <w:b/>
          <w:bCs/>
          <w:sz w:val="20"/>
          <w:szCs w:val="20"/>
        </w:rPr>
      </w:pPr>
      <w:r w:rsidRPr="0012383D">
        <w:rPr>
          <w:rFonts w:ascii="Georgia" w:hAnsi="Georgia"/>
          <w:b/>
          <w:bCs/>
          <w:sz w:val="20"/>
          <w:szCs w:val="20"/>
        </w:rPr>
        <w:t>Malí koledníci, velká radost. Děti z MŠ Požární potěšily seniory v Heřmanicích</w:t>
      </w:r>
    </w:p>
    <w:p w14:paraId="59852623" w14:textId="77777777" w:rsidR="0012383D" w:rsidRPr="00EB32FD" w:rsidRDefault="0012383D" w:rsidP="00221C6A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34485FC9" w14:textId="017FCA8A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  <w:r w:rsidRPr="0012383D">
        <w:rPr>
          <w:rFonts w:ascii="Georgia" w:hAnsi="Georgia"/>
          <w:sz w:val="20"/>
          <w:szCs w:val="20"/>
        </w:rPr>
        <w:t>V úterý 16. prosince dopoledne se v heřmanických ulicích rozezněly koledy. Nezazněly z reproduktorů ani</w:t>
      </w:r>
      <w:r w:rsidR="00044F73">
        <w:rPr>
          <w:rFonts w:ascii="Georgia" w:hAnsi="Georgia"/>
          <w:sz w:val="20"/>
          <w:szCs w:val="20"/>
        </w:rPr>
        <w:t> </w:t>
      </w:r>
      <w:r w:rsidRPr="0012383D">
        <w:rPr>
          <w:rFonts w:ascii="Georgia" w:hAnsi="Georgia"/>
          <w:sz w:val="20"/>
          <w:szCs w:val="20"/>
        </w:rPr>
        <w:t>z</w:t>
      </w:r>
      <w:r>
        <w:rPr>
          <w:rFonts w:ascii="Georgia" w:hAnsi="Georgia"/>
          <w:sz w:val="20"/>
          <w:szCs w:val="20"/>
        </w:rPr>
        <w:t> </w:t>
      </w:r>
      <w:r w:rsidRPr="0012383D">
        <w:rPr>
          <w:rFonts w:ascii="Georgia" w:hAnsi="Georgia"/>
          <w:sz w:val="20"/>
          <w:szCs w:val="20"/>
        </w:rPr>
        <w:t>rádia, ale z dětských hlasů. Děti z Mateřské školy Požární se vydaly za staršími obyvateli Heřmanic, aby jim osobně popřály k Vánocům, předaly drobný dárek a na chvíli jim přinesly sváteční atmosféru až ke dveřím domovů.</w:t>
      </w:r>
    </w:p>
    <w:p w14:paraId="578F80E1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</w:p>
    <w:p w14:paraId="37500FEE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  <w:r w:rsidRPr="0012383D">
        <w:rPr>
          <w:rFonts w:ascii="Georgia" w:hAnsi="Georgia"/>
          <w:sz w:val="20"/>
          <w:szCs w:val="20"/>
        </w:rPr>
        <w:t>Koledování není v Heřmanicích novinkou. Naopak – jde o tradici, která se zde drží už přibližně deset let. „</w:t>
      </w:r>
      <w:r w:rsidRPr="0012383D">
        <w:rPr>
          <w:rFonts w:ascii="Georgia" w:hAnsi="Georgia"/>
          <w:i/>
          <w:iCs/>
          <w:sz w:val="20"/>
          <w:szCs w:val="20"/>
        </w:rPr>
        <w:t>Řekli jsme si, že senioři v domovech mívají během Vánoc bohatý program, ale ti, kteří žijí doma, často zůstávají stranou. A právě na ně jsme chtěli myslet</w:t>
      </w:r>
      <w:r w:rsidRPr="0012383D">
        <w:rPr>
          <w:rFonts w:ascii="Georgia" w:hAnsi="Georgia"/>
          <w:sz w:val="20"/>
          <w:szCs w:val="20"/>
        </w:rPr>
        <w:t>,“ vysvětlila vznik tradice jedna z doprovázejících učitelek Radmila Žáčková.</w:t>
      </w:r>
    </w:p>
    <w:p w14:paraId="157FEF49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</w:p>
    <w:p w14:paraId="680B847B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  <w:r w:rsidRPr="0012383D">
        <w:rPr>
          <w:rFonts w:ascii="Georgia" w:hAnsi="Georgia"/>
          <w:sz w:val="20"/>
          <w:szCs w:val="20"/>
        </w:rPr>
        <w:t>Scénář je každoročně podobný, ale pokaždé výjimečný. Děti s pomocí pedagogů připraví drobný dárek – letos malý domeček a vánoční přání – a poté se v doprovodu učitelek vydají do okolních ulic, kam lze i v zimním období bezpečně dojít. Letos tak potěšily zhruba patnáct seniorů, kteří koledníky odměňovali úsměvem, dojetím i drobnými sladkostmi.</w:t>
      </w:r>
    </w:p>
    <w:p w14:paraId="1CE64F08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</w:p>
    <w:p w14:paraId="4A72B268" w14:textId="7B7BECD1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  <w:r w:rsidRPr="0012383D">
        <w:rPr>
          <w:rFonts w:ascii="Georgia" w:hAnsi="Georgia"/>
          <w:sz w:val="20"/>
          <w:szCs w:val="20"/>
        </w:rPr>
        <w:t>Pro řadu z nich byla návštěva dětí silným emotivním zážitkem. „</w:t>
      </w:r>
      <w:r w:rsidRPr="0012383D">
        <w:rPr>
          <w:rFonts w:ascii="Georgia" w:hAnsi="Georgia"/>
          <w:i/>
          <w:iCs/>
          <w:sz w:val="20"/>
          <w:szCs w:val="20"/>
        </w:rPr>
        <w:t>Je to nádhera. Vždycky si při tom vzpomenu na svá vnoučata, když byla ještě malá. Mám devět vnuček a každá z nich školkou v Heřmanicích prošla. Bylo</w:t>
      </w:r>
      <w:r w:rsidR="00044F73">
        <w:rPr>
          <w:rFonts w:ascii="Georgia" w:hAnsi="Georgia"/>
          <w:i/>
          <w:iCs/>
          <w:sz w:val="20"/>
          <w:szCs w:val="20"/>
        </w:rPr>
        <w:t> </w:t>
      </w:r>
      <w:r w:rsidRPr="0012383D">
        <w:rPr>
          <w:rFonts w:ascii="Georgia" w:hAnsi="Georgia"/>
          <w:i/>
          <w:iCs/>
          <w:sz w:val="20"/>
          <w:szCs w:val="20"/>
        </w:rPr>
        <w:t>to krásné období,</w:t>
      </w:r>
      <w:r w:rsidRPr="0012383D">
        <w:rPr>
          <w:rFonts w:ascii="Georgia" w:hAnsi="Georgia"/>
          <w:sz w:val="20"/>
          <w:szCs w:val="20"/>
        </w:rPr>
        <w:t xml:space="preserve">“ svěřila se seniorka Vlasta Jarešová. </w:t>
      </w:r>
    </w:p>
    <w:p w14:paraId="2D332B14" w14:textId="77777777" w:rsidR="0012383D" w:rsidRPr="0012383D" w:rsidRDefault="0012383D" w:rsidP="0012383D">
      <w:pPr>
        <w:jc w:val="both"/>
        <w:rPr>
          <w:rFonts w:ascii="Georgia" w:hAnsi="Georgia"/>
          <w:sz w:val="20"/>
          <w:szCs w:val="20"/>
        </w:rPr>
      </w:pPr>
    </w:p>
    <w:p w14:paraId="1A89E3A0" w14:textId="0A8E0F5B" w:rsidR="00190DEB" w:rsidRPr="0026466D" w:rsidRDefault="0012383D" w:rsidP="0012383D">
      <w:pPr>
        <w:jc w:val="both"/>
        <w:rPr>
          <w:rFonts w:ascii="Georgia" w:hAnsi="Georgia"/>
          <w:sz w:val="20"/>
          <w:szCs w:val="20"/>
        </w:rPr>
      </w:pPr>
      <w:r w:rsidRPr="0012383D">
        <w:rPr>
          <w:rFonts w:ascii="Georgia" w:hAnsi="Georgia"/>
          <w:sz w:val="20"/>
          <w:szCs w:val="20"/>
        </w:rPr>
        <w:t>Poděkování za tuto milou a dlouholetou tradici vyjádřil také starosta městského obvodu Richard Vereš. Ten</w:t>
      </w:r>
      <w:r>
        <w:rPr>
          <w:rFonts w:ascii="Georgia" w:hAnsi="Georgia"/>
          <w:sz w:val="20"/>
          <w:szCs w:val="20"/>
        </w:rPr>
        <w:t> </w:t>
      </w:r>
      <w:r w:rsidRPr="0012383D">
        <w:rPr>
          <w:rFonts w:ascii="Georgia" w:hAnsi="Georgia"/>
          <w:sz w:val="20"/>
          <w:szCs w:val="20"/>
        </w:rPr>
        <w:t>ocenil nejen samotné děti, ale i pedagogy Mateřské školy Požární. „</w:t>
      </w:r>
      <w:r w:rsidRPr="0012383D">
        <w:rPr>
          <w:rFonts w:ascii="Georgia" w:hAnsi="Georgia"/>
          <w:i/>
          <w:iCs/>
          <w:sz w:val="20"/>
          <w:szCs w:val="20"/>
        </w:rPr>
        <w:t>Děkuji dětem i pedagogům za</w:t>
      </w:r>
      <w:r w:rsidR="00347722">
        <w:rPr>
          <w:rFonts w:ascii="Georgia" w:hAnsi="Georgia"/>
          <w:i/>
          <w:iCs/>
          <w:sz w:val="20"/>
          <w:szCs w:val="20"/>
        </w:rPr>
        <w:t> </w:t>
      </w:r>
      <w:r w:rsidRPr="0012383D">
        <w:rPr>
          <w:rFonts w:ascii="Georgia" w:hAnsi="Georgia"/>
          <w:i/>
          <w:iCs/>
          <w:sz w:val="20"/>
          <w:szCs w:val="20"/>
        </w:rPr>
        <w:t>to,</w:t>
      </w:r>
      <w:r w:rsidR="00347722">
        <w:rPr>
          <w:rFonts w:ascii="Georgia" w:hAnsi="Georgia"/>
          <w:i/>
          <w:iCs/>
          <w:sz w:val="20"/>
          <w:szCs w:val="20"/>
        </w:rPr>
        <w:t> </w:t>
      </w:r>
      <w:r w:rsidRPr="0012383D">
        <w:rPr>
          <w:rFonts w:ascii="Georgia" w:hAnsi="Georgia"/>
          <w:i/>
          <w:iCs/>
          <w:sz w:val="20"/>
          <w:szCs w:val="20"/>
        </w:rPr>
        <w:t>že</w:t>
      </w:r>
      <w:r>
        <w:rPr>
          <w:rFonts w:ascii="Georgia" w:hAnsi="Georgia"/>
          <w:i/>
          <w:iCs/>
          <w:sz w:val="20"/>
          <w:szCs w:val="20"/>
        </w:rPr>
        <w:t> </w:t>
      </w:r>
      <w:r w:rsidRPr="0012383D">
        <w:rPr>
          <w:rFonts w:ascii="Georgia" w:hAnsi="Georgia"/>
          <w:i/>
          <w:iCs/>
          <w:sz w:val="20"/>
          <w:szCs w:val="20"/>
        </w:rPr>
        <w:t>každoročně přinášejí seniorům radost a vánoční atmosféru.</w:t>
      </w:r>
      <w:r w:rsidR="00044F73">
        <w:t xml:space="preserve"> </w:t>
      </w:r>
      <w:r w:rsidR="00044F73" w:rsidRPr="00044F73">
        <w:rPr>
          <w:rFonts w:ascii="Georgia" w:hAnsi="Georgia"/>
          <w:i/>
          <w:iCs/>
          <w:sz w:val="20"/>
          <w:szCs w:val="20"/>
        </w:rPr>
        <w:t>Je to krásná tradice, která dělá radost seniorům, vytváří hezká setkání napříč generacemi a má pro obě strany skutečný smysl,</w:t>
      </w:r>
      <w:r w:rsidR="00044F73" w:rsidRPr="00044F73">
        <w:rPr>
          <w:rFonts w:ascii="Georgia" w:hAnsi="Georgia"/>
          <w:i/>
          <w:iCs/>
          <w:sz w:val="20"/>
          <w:szCs w:val="20"/>
        </w:rPr>
        <w:t xml:space="preserve">“ </w:t>
      </w:r>
      <w:r w:rsidR="00044F73">
        <w:rPr>
          <w:rFonts w:ascii="Georgia" w:hAnsi="Georgia"/>
          <w:i/>
          <w:iCs/>
          <w:sz w:val="20"/>
          <w:szCs w:val="20"/>
        </w:rPr>
        <w:t>uvedl</w:t>
      </w:r>
      <w:r w:rsidRPr="0012383D">
        <w:rPr>
          <w:rFonts w:ascii="Georgia" w:hAnsi="Georgia"/>
          <w:sz w:val="20"/>
          <w:szCs w:val="20"/>
        </w:rPr>
        <w:t xml:space="preserve"> starosta.</w:t>
      </w:r>
    </w:p>
    <w:sectPr w:rsidR="00190DEB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76D3" w14:textId="77777777" w:rsidR="00725B75" w:rsidRDefault="00725B75">
      <w:r>
        <w:separator/>
      </w:r>
    </w:p>
    <w:p w14:paraId="07144723" w14:textId="77777777" w:rsidR="00725B75" w:rsidRDefault="00725B75"/>
  </w:endnote>
  <w:endnote w:type="continuationSeparator" w:id="0">
    <w:p w14:paraId="1846B038" w14:textId="77777777" w:rsidR="00725B75" w:rsidRDefault="00725B75">
      <w:r>
        <w:continuationSeparator/>
      </w:r>
    </w:p>
    <w:p w14:paraId="6AE3227E" w14:textId="77777777" w:rsidR="00725B75" w:rsidRDefault="00725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3422" w14:textId="77777777" w:rsidR="00725B75" w:rsidRDefault="00725B75">
      <w:r>
        <w:separator/>
      </w:r>
    </w:p>
    <w:p w14:paraId="5D3FEF5D" w14:textId="77777777" w:rsidR="00725B75" w:rsidRDefault="00725B75"/>
  </w:footnote>
  <w:footnote w:type="continuationSeparator" w:id="0">
    <w:p w14:paraId="2E0FE19C" w14:textId="77777777" w:rsidR="00725B75" w:rsidRDefault="00725B75">
      <w:r>
        <w:continuationSeparator/>
      </w:r>
    </w:p>
    <w:p w14:paraId="324EF6C3" w14:textId="77777777" w:rsidR="00725B75" w:rsidRDefault="00725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4F73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5266"/>
    <w:rsid w:val="0012383D"/>
    <w:rsid w:val="0012541A"/>
    <w:rsid w:val="00130B77"/>
    <w:rsid w:val="00130C79"/>
    <w:rsid w:val="00136E0D"/>
    <w:rsid w:val="0014229D"/>
    <w:rsid w:val="00154B35"/>
    <w:rsid w:val="00157D3F"/>
    <w:rsid w:val="00164785"/>
    <w:rsid w:val="001675D3"/>
    <w:rsid w:val="00173120"/>
    <w:rsid w:val="00173BA4"/>
    <w:rsid w:val="00176925"/>
    <w:rsid w:val="00177353"/>
    <w:rsid w:val="00181682"/>
    <w:rsid w:val="00190DEB"/>
    <w:rsid w:val="00196C35"/>
    <w:rsid w:val="001A3C10"/>
    <w:rsid w:val="001B008E"/>
    <w:rsid w:val="001B58E9"/>
    <w:rsid w:val="001C24B0"/>
    <w:rsid w:val="001E01DD"/>
    <w:rsid w:val="001E02A4"/>
    <w:rsid w:val="001E1C75"/>
    <w:rsid w:val="00205A85"/>
    <w:rsid w:val="00221C6A"/>
    <w:rsid w:val="002241F9"/>
    <w:rsid w:val="00226C2D"/>
    <w:rsid w:val="0023761D"/>
    <w:rsid w:val="002378F3"/>
    <w:rsid w:val="00237FC6"/>
    <w:rsid w:val="00241DE2"/>
    <w:rsid w:val="00242503"/>
    <w:rsid w:val="002622FD"/>
    <w:rsid w:val="0026466D"/>
    <w:rsid w:val="00276492"/>
    <w:rsid w:val="002824B0"/>
    <w:rsid w:val="00283FCC"/>
    <w:rsid w:val="00293A0F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461AA"/>
    <w:rsid w:val="00347722"/>
    <w:rsid w:val="00351505"/>
    <w:rsid w:val="003515A0"/>
    <w:rsid w:val="00355529"/>
    <w:rsid w:val="00357665"/>
    <w:rsid w:val="003741A1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05CF5"/>
    <w:rsid w:val="00407C9F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B146A"/>
    <w:rsid w:val="004B5B3F"/>
    <w:rsid w:val="004C20CC"/>
    <w:rsid w:val="004C4E9F"/>
    <w:rsid w:val="004D00FE"/>
    <w:rsid w:val="004D13D4"/>
    <w:rsid w:val="004D1E51"/>
    <w:rsid w:val="004F5075"/>
    <w:rsid w:val="004F69DD"/>
    <w:rsid w:val="00503530"/>
    <w:rsid w:val="00552BF8"/>
    <w:rsid w:val="00555BC6"/>
    <w:rsid w:val="005624AF"/>
    <w:rsid w:val="00563AD7"/>
    <w:rsid w:val="00564A20"/>
    <w:rsid w:val="00565330"/>
    <w:rsid w:val="00567A32"/>
    <w:rsid w:val="00572C78"/>
    <w:rsid w:val="00573249"/>
    <w:rsid w:val="00594E82"/>
    <w:rsid w:val="005C528D"/>
    <w:rsid w:val="005D7378"/>
    <w:rsid w:val="005F03A0"/>
    <w:rsid w:val="005F1173"/>
    <w:rsid w:val="005F553C"/>
    <w:rsid w:val="005F6225"/>
    <w:rsid w:val="00615616"/>
    <w:rsid w:val="00617138"/>
    <w:rsid w:val="00623137"/>
    <w:rsid w:val="00626C5D"/>
    <w:rsid w:val="00627515"/>
    <w:rsid w:val="00672268"/>
    <w:rsid w:val="00681AD9"/>
    <w:rsid w:val="006877D1"/>
    <w:rsid w:val="006879B1"/>
    <w:rsid w:val="006915F4"/>
    <w:rsid w:val="0069217E"/>
    <w:rsid w:val="006A193E"/>
    <w:rsid w:val="006A4F1B"/>
    <w:rsid w:val="006A6309"/>
    <w:rsid w:val="006B2485"/>
    <w:rsid w:val="006D2D02"/>
    <w:rsid w:val="006F52A7"/>
    <w:rsid w:val="00705261"/>
    <w:rsid w:val="00710DC5"/>
    <w:rsid w:val="007211B7"/>
    <w:rsid w:val="00725B75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4169"/>
    <w:rsid w:val="007E5F7A"/>
    <w:rsid w:val="007E646E"/>
    <w:rsid w:val="007F4115"/>
    <w:rsid w:val="00803C85"/>
    <w:rsid w:val="00804CEA"/>
    <w:rsid w:val="008131EC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6C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177EF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260C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F0D84"/>
    <w:rsid w:val="00BF12CE"/>
    <w:rsid w:val="00BF2EF2"/>
    <w:rsid w:val="00BF3356"/>
    <w:rsid w:val="00BF7E90"/>
    <w:rsid w:val="00C02B4D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1F0D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E2043"/>
    <w:rsid w:val="00CF0D16"/>
    <w:rsid w:val="00D11648"/>
    <w:rsid w:val="00D11C6D"/>
    <w:rsid w:val="00D236AE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E434D"/>
    <w:rsid w:val="00DE79FB"/>
    <w:rsid w:val="00DF0C24"/>
    <w:rsid w:val="00DF0E9F"/>
    <w:rsid w:val="00DF13AF"/>
    <w:rsid w:val="00DF5FD4"/>
    <w:rsid w:val="00DF6EFD"/>
    <w:rsid w:val="00E02414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A5B46"/>
    <w:rsid w:val="00EB32FD"/>
    <w:rsid w:val="00EB6EE5"/>
    <w:rsid w:val="00EB78BC"/>
    <w:rsid w:val="00EB7DCA"/>
    <w:rsid w:val="00ED0AE1"/>
    <w:rsid w:val="00ED1954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A6948"/>
    <w:rsid w:val="00FA7284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1981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2025-12-17T13:51:00Z</cp:lastPrinted>
  <dcterms:created xsi:type="dcterms:W3CDTF">2025-12-18T13:05:00Z</dcterms:created>
  <dcterms:modified xsi:type="dcterms:W3CDTF">2025-12-18T13:05:00Z</dcterms:modified>
</cp:coreProperties>
</file>