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8E" w:rsidRDefault="0007678E" w:rsidP="0007678E"/>
    <w:p w:rsidR="0007678E" w:rsidRDefault="0007678E" w:rsidP="0007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DA"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Zveřejnění informací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kontrolách</w:t>
      </w:r>
      <w:r w:rsidRPr="001B4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678E" w:rsidRDefault="0007678E" w:rsidP="0007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0DA">
        <w:rPr>
          <w:rFonts w:ascii="Times New Roman" w:hAnsi="Times New Roman" w:cs="Times New Roman"/>
          <w:b/>
          <w:sz w:val="24"/>
          <w:szCs w:val="24"/>
          <w:u w:val="single"/>
        </w:rPr>
        <w:t>za rok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B40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souladu s § 26 zákona č. 255/2012 Sb., o kontrole (kontrolní řád), ve znění pozdějších předpisů a Usnesením vlády České republiky č. 689 ze dne 11. září 2013 zveřejňuje městský obvod Slezská Ostrava obecné informace o výsledcích kontrol provedených v roce 2017. 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Kontroly byly provedeny prostřednictvím jednotlivých odborů ÚMOb Slezská Ostrava:</w:t>
      </w:r>
    </w:p>
    <w:p w:rsidR="0007678E" w:rsidRPr="00A030C8" w:rsidRDefault="0007678E" w:rsidP="000767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 xml:space="preserve">1/Odbor školství </w:t>
      </w:r>
      <w:r w:rsidRPr="00331FF9">
        <w:rPr>
          <w:rFonts w:ascii="Times New Roman" w:hAnsi="Times New Roman" w:cs="Times New Roman"/>
          <w:b/>
          <w:sz w:val="24"/>
          <w:szCs w:val="24"/>
          <w:u w:val="single"/>
        </w:rPr>
        <w:t>a kultury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30C8">
        <w:rPr>
          <w:rFonts w:ascii="Times New Roman" w:hAnsi="Times New Roman" w:cs="Times New Roman"/>
          <w:sz w:val="24"/>
          <w:szCs w:val="24"/>
        </w:rPr>
        <w:t xml:space="preserve">- provedeny </w:t>
      </w:r>
      <w:r>
        <w:rPr>
          <w:rFonts w:ascii="Times New Roman" w:hAnsi="Times New Roman" w:cs="Times New Roman"/>
          <w:sz w:val="24"/>
          <w:szCs w:val="24"/>
        </w:rPr>
        <w:t>dvě</w:t>
      </w:r>
      <w:r w:rsidRPr="00A030C8">
        <w:rPr>
          <w:rFonts w:ascii="Times New Roman" w:hAnsi="Times New Roman" w:cs="Times New Roman"/>
          <w:sz w:val="24"/>
          <w:szCs w:val="24"/>
        </w:rPr>
        <w:t xml:space="preserve"> kontroly u příspěvkových organizací, nebyly uloženy žádné sankce.</w:t>
      </w:r>
      <w:r>
        <w:rPr>
          <w:rFonts w:ascii="Times New Roman" w:hAnsi="Times New Roman" w:cs="Times New Roman"/>
          <w:sz w:val="24"/>
          <w:szCs w:val="24"/>
        </w:rPr>
        <w:t xml:space="preserve"> Byly provedeny  dvě kontroly areálů fotbalového hřiště a nebylo zjištěno pochybení.</w:t>
      </w:r>
    </w:p>
    <w:p w:rsidR="0007678E" w:rsidRPr="00932DCD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2/Odbor vnitřních věcí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2DCD">
        <w:rPr>
          <w:rFonts w:ascii="Times New Roman" w:hAnsi="Times New Roman" w:cs="Times New Roman"/>
          <w:sz w:val="24"/>
          <w:szCs w:val="24"/>
        </w:rPr>
        <w:t>nebyly provedeny.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3/Útvar interního auditu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46AA">
        <w:rPr>
          <w:rFonts w:ascii="Times New Roman" w:hAnsi="Times New Roman" w:cs="Times New Roman"/>
          <w:sz w:val="24"/>
          <w:szCs w:val="24"/>
        </w:rPr>
        <w:t>–provedeno 17 veřejnosprávních kontrol</w:t>
      </w:r>
      <w:r w:rsidRPr="00A030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6AA">
        <w:rPr>
          <w:rFonts w:ascii="Times New Roman" w:hAnsi="Times New Roman" w:cs="Times New Roman"/>
          <w:sz w:val="24"/>
          <w:szCs w:val="24"/>
        </w:rPr>
        <w:t>u zřízených příspěvkových organizací a u příjemců neinvestičních dotací. Nebyly uloženy žádné sankce.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4/Odbor technické správy budov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67B05">
        <w:rPr>
          <w:rFonts w:ascii="Times New Roman" w:hAnsi="Times New Roman" w:cs="Times New Roman"/>
          <w:sz w:val="24"/>
          <w:szCs w:val="24"/>
        </w:rPr>
        <w:t xml:space="preserve">- </w:t>
      </w:r>
      <w:r w:rsidRPr="007446AA">
        <w:rPr>
          <w:rFonts w:ascii="Times New Roman" w:hAnsi="Times New Roman" w:cs="Times New Roman"/>
          <w:sz w:val="24"/>
          <w:szCs w:val="24"/>
        </w:rPr>
        <w:t>nebyly provedeny.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5/Odbor majetkové správy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6AA">
        <w:rPr>
          <w:rFonts w:ascii="Times New Roman" w:hAnsi="Times New Roman" w:cs="Times New Roman"/>
          <w:sz w:val="24"/>
          <w:szCs w:val="24"/>
        </w:rPr>
        <w:t>nebyly provedeny.</w:t>
      </w:r>
    </w:p>
    <w:p w:rsidR="0007678E" w:rsidRPr="00D70C48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6/Odbor financí a rozpočtu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D48">
        <w:rPr>
          <w:rFonts w:ascii="Times New Roman" w:hAnsi="Times New Roman" w:cs="Times New Roman"/>
          <w:sz w:val="24"/>
          <w:szCs w:val="24"/>
        </w:rPr>
        <w:t xml:space="preserve">- </w:t>
      </w:r>
      <w:r w:rsidRPr="00D70C48">
        <w:rPr>
          <w:rFonts w:ascii="Times New Roman" w:hAnsi="Times New Roman" w:cs="Times New Roman"/>
          <w:sz w:val="24"/>
          <w:szCs w:val="24"/>
        </w:rPr>
        <w:t>provedena kontrola z oblasti místních poplatků ze psů. Nebyly uloženy žádné sankce.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7/Odbor územního plánování a stavebního řádu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46AA">
        <w:rPr>
          <w:rFonts w:ascii="Times New Roman" w:hAnsi="Times New Roman" w:cs="Times New Roman"/>
          <w:sz w:val="24"/>
          <w:szCs w:val="24"/>
        </w:rPr>
        <w:t>nebyly provedeny.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8/ Odbor sociálních věcí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6AA">
        <w:rPr>
          <w:rFonts w:ascii="Times New Roman" w:hAnsi="Times New Roman" w:cs="Times New Roman"/>
          <w:sz w:val="24"/>
          <w:szCs w:val="24"/>
        </w:rPr>
        <w:t>nebyly provedeny.</w:t>
      </w:r>
    </w:p>
    <w:p w:rsidR="0007678E" w:rsidRPr="007446AA" w:rsidRDefault="0007678E" w:rsidP="0007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9/Odbor rozvoje obvodu a veřejných zakázek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AA">
        <w:rPr>
          <w:rFonts w:ascii="Times New Roman" w:hAnsi="Times New Roman" w:cs="Times New Roman"/>
          <w:sz w:val="24"/>
          <w:szCs w:val="24"/>
        </w:rPr>
        <w:t>- nebyly provedeny.</w:t>
      </w:r>
    </w:p>
    <w:p w:rsidR="0007678E" w:rsidRPr="00932DCD" w:rsidRDefault="0007678E" w:rsidP="0007678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D46AA">
        <w:rPr>
          <w:rFonts w:ascii="Times New Roman" w:hAnsi="Times New Roman" w:cs="Times New Roman"/>
          <w:b/>
          <w:sz w:val="24"/>
          <w:szCs w:val="24"/>
          <w:u w:val="single"/>
        </w:rPr>
        <w:t>10/Odbor technické správy komunikací, zeleně a hřbitovů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67B05">
        <w:rPr>
          <w:rFonts w:ascii="Times New Roman" w:hAnsi="Times New Roman" w:cs="Times New Roman"/>
          <w:sz w:val="24"/>
          <w:szCs w:val="24"/>
        </w:rPr>
        <w:t xml:space="preserve"> </w:t>
      </w:r>
      <w:r w:rsidRPr="007446AA">
        <w:rPr>
          <w:rFonts w:ascii="Times New Roman" w:hAnsi="Times New Roman" w:cs="Times New Roman"/>
          <w:sz w:val="24"/>
          <w:szCs w:val="24"/>
        </w:rPr>
        <w:t>nebyly provedeny.</w:t>
      </w:r>
      <w:r w:rsidRPr="00932D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Zpracováno útvarem interního auditu z podkladů jednotlivých odborů  a ze závěrečné roční zprávy o výsledcích finančních kontrol v kalendářním roce 2017 za MO Slezská Ostrava. 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Ostrava: 2. 7. 2018</w:t>
      </w:r>
    </w:p>
    <w:p w:rsidR="0007678E" w:rsidRDefault="0007678E" w:rsidP="0007678E">
      <w:pPr>
        <w:rPr>
          <w:rFonts w:ascii="Times New Roman" w:hAnsi="Times New Roman" w:cs="Times New Roman"/>
          <w:sz w:val="24"/>
          <w:szCs w:val="24"/>
        </w:rPr>
      </w:pPr>
    </w:p>
    <w:p w:rsidR="0007678E" w:rsidRDefault="0007678E" w:rsidP="0007678E"/>
    <w:p w:rsidR="0007678E" w:rsidRPr="001B40DA" w:rsidRDefault="0007678E" w:rsidP="0007678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4559" w:rsidRDefault="00474559"/>
    <w:sectPr w:rsidR="00474559" w:rsidSect="009812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9DD" w:rsidRDefault="00CB29DD" w:rsidP="0007678E">
      <w:pPr>
        <w:spacing w:after="0" w:line="240" w:lineRule="auto"/>
      </w:pPr>
      <w:r>
        <w:separator/>
      </w:r>
    </w:p>
  </w:endnote>
  <w:endnote w:type="continuationSeparator" w:id="0">
    <w:p w:rsidR="00CB29DD" w:rsidRDefault="00CB29DD" w:rsidP="0007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8E" w:rsidRPr="0007678E" w:rsidRDefault="0007678E" w:rsidP="0007678E">
    <w:pPr>
      <w:tabs>
        <w:tab w:val="center" w:pos="1440"/>
        <w:tab w:val="left" w:pos="3060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24"/>
        <w:lang w:eastAsia="cs-CZ"/>
      </w:rPr>
    </w:pPr>
  </w:p>
  <w:p w:rsidR="0007678E" w:rsidRPr="0007678E" w:rsidRDefault="0007678E" w:rsidP="0007678E">
    <w:pPr>
      <w:tabs>
        <w:tab w:val="center" w:pos="1440"/>
        <w:tab w:val="left" w:pos="3060"/>
        <w:tab w:val="right" w:pos="9072"/>
      </w:tabs>
      <w:spacing w:after="0" w:line="240" w:lineRule="auto"/>
      <w:rPr>
        <w:rFonts w:ascii="Arial" w:eastAsia="Times New Roman" w:hAnsi="Arial" w:cs="Arial"/>
        <w:color w:val="003C69"/>
        <w:sz w:val="16"/>
        <w:szCs w:val="24"/>
        <w:lang w:eastAsia="cs-CZ"/>
      </w:rPr>
    </w:pPr>
    <w:r w:rsidRPr="0007678E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0738D587" wp14:editId="2A64603B">
          <wp:simplePos x="0" y="0"/>
          <wp:positionH relativeFrom="column">
            <wp:posOffset>4914900</wp:posOffset>
          </wp:positionH>
          <wp:positionV relativeFrom="paragraph">
            <wp:posOffset>-40640</wp:posOffset>
          </wp:positionV>
          <wp:extent cx="1485900" cy="371475"/>
          <wp:effectExtent l="0" t="0" r="0" b="9525"/>
          <wp:wrapNone/>
          <wp:docPr id="12" name="Obrázek 12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>Těšínská 35, 710 16 Ostrava</w:t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ab/>
    </w:r>
    <w:r w:rsidRPr="0007678E">
      <w:rPr>
        <w:rFonts w:ascii="Arial" w:eastAsia="Times New Roman" w:hAnsi="Arial" w:cs="Arial"/>
        <w:b/>
        <w:color w:val="003C69"/>
        <w:sz w:val="16"/>
        <w:szCs w:val="24"/>
        <w:lang w:eastAsia="cs-CZ"/>
      </w:rPr>
      <w:t>IČ</w:t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 xml:space="preserve"> 00845 451 </w:t>
    </w:r>
    <w:r w:rsidRPr="0007678E">
      <w:rPr>
        <w:rFonts w:ascii="Arial" w:eastAsia="Times New Roman" w:hAnsi="Arial" w:cs="Arial"/>
        <w:b/>
        <w:color w:val="003C69"/>
        <w:sz w:val="16"/>
        <w:szCs w:val="24"/>
        <w:lang w:eastAsia="cs-CZ"/>
      </w:rPr>
      <w:t>DIČ</w:t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 xml:space="preserve"> CZ 00845 451</w:t>
    </w:r>
  </w:p>
  <w:p w:rsidR="0007678E" w:rsidRPr="0007678E" w:rsidRDefault="0007678E" w:rsidP="0007678E">
    <w:pPr>
      <w:tabs>
        <w:tab w:val="center" w:pos="180"/>
        <w:tab w:val="left" w:pos="3060"/>
      </w:tabs>
      <w:spacing w:after="0" w:line="240" w:lineRule="auto"/>
      <w:ind w:left="-28" w:hanging="539"/>
      <w:rPr>
        <w:rFonts w:ascii="Arial" w:eastAsia="Times New Roman" w:hAnsi="Arial" w:cs="Arial"/>
        <w:color w:val="003C69"/>
        <w:sz w:val="16"/>
        <w:szCs w:val="24"/>
        <w:lang w:eastAsia="cs-CZ"/>
      </w:rPr>
    </w:pP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ab/>
      <w:t xml:space="preserve"> </w:t>
    </w:r>
    <w:r w:rsidRPr="0007678E">
      <w:rPr>
        <w:rFonts w:ascii="Arial" w:eastAsia="Times New Roman" w:hAnsi="Arial" w:cs="Arial"/>
        <w:b/>
        <w:color w:val="003C69"/>
        <w:sz w:val="16"/>
        <w:szCs w:val="24"/>
        <w:lang w:eastAsia="cs-CZ"/>
      </w:rPr>
      <w:t>www.slezskaostrava.cz</w:t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ab/>
    </w:r>
    <w:r w:rsidRPr="0007678E">
      <w:rPr>
        <w:rFonts w:ascii="Arial" w:eastAsia="Times New Roman" w:hAnsi="Arial" w:cs="Arial"/>
        <w:b/>
        <w:color w:val="003C69"/>
        <w:sz w:val="16"/>
        <w:szCs w:val="24"/>
        <w:lang w:eastAsia="cs-CZ"/>
      </w:rPr>
      <w:t>Číslo účtu</w:t>
    </w:r>
    <w:r w:rsidRPr="0007678E">
      <w:rPr>
        <w:rFonts w:ascii="Arial" w:eastAsia="Times New Roman" w:hAnsi="Arial" w:cs="Arial"/>
        <w:color w:val="003C69"/>
        <w:sz w:val="16"/>
        <w:szCs w:val="24"/>
        <w:lang w:eastAsia="cs-CZ"/>
      </w:rPr>
      <w:t xml:space="preserve">  19-1649322359/0800</w:t>
    </w:r>
  </w:p>
  <w:p w:rsidR="0007678E" w:rsidRPr="0007678E" w:rsidRDefault="0007678E" w:rsidP="0007678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07678E" w:rsidRPr="0007678E" w:rsidRDefault="0007678E" w:rsidP="0007678E">
    <w:pPr>
      <w:tabs>
        <w:tab w:val="center" w:pos="4536"/>
        <w:tab w:val="right" w:pos="9072"/>
      </w:tabs>
      <w:spacing w:after="0" w:line="240" w:lineRule="auto"/>
    </w:pPr>
  </w:p>
  <w:p w:rsidR="0007678E" w:rsidRDefault="00076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9DD" w:rsidRDefault="00CB29DD" w:rsidP="0007678E">
      <w:pPr>
        <w:spacing w:after="0" w:line="240" w:lineRule="auto"/>
      </w:pPr>
      <w:r>
        <w:separator/>
      </w:r>
    </w:p>
  </w:footnote>
  <w:footnote w:type="continuationSeparator" w:id="0">
    <w:p w:rsidR="00CB29DD" w:rsidRDefault="00CB29DD" w:rsidP="0007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8E" w:rsidRPr="0007678E" w:rsidRDefault="0007678E" w:rsidP="0007678E">
    <w:pPr>
      <w:tabs>
        <w:tab w:val="left" w:pos="720"/>
      </w:tabs>
      <w:spacing w:after="0" w:line="240" w:lineRule="auto"/>
      <w:rPr>
        <w:rFonts w:ascii="Arial" w:eastAsia="Times New Roman" w:hAnsi="Arial" w:cs="Arial"/>
        <w:b/>
        <w:color w:val="003C69"/>
        <w:sz w:val="20"/>
        <w:szCs w:val="20"/>
        <w:lang w:eastAsia="cs-CZ"/>
      </w:rPr>
    </w:pPr>
    <w:r w:rsidRPr="0007678E">
      <w:rPr>
        <w:rFonts w:ascii="Times New Roman" w:eastAsia="Times New Roman" w:hAnsi="Times New Roman" w:cs="Times New Roman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1C929F1" wp14:editId="2D5AEEF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1" name="obrázek 2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7678E">
      <w:rPr>
        <w:rFonts w:ascii="Arial" w:eastAsia="Times New Roman" w:hAnsi="Arial" w:cs="Arial"/>
        <w:b/>
        <w:color w:val="003C69"/>
        <w:sz w:val="20"/>
        <w:szCs w:val="20"/>
        <w:lang w:eastAsia="cs-CZ"/>
      </w:rPr>
      <w:t>Statutární město Ostrava</w:t>
    </w:r>
  </w:p>
  <w:p w:rsidR="0007678E" w:rsidRPr="0007678E" w:rsidRDefault="0007678E" w:rsidP="0007678E">
    <w:pPr>
      <w:tabs>
        <w:tab w:val="left" w:pos="720"/>
      </w:tabs>
      <w:spacing w:after="0" w:line="240" w:lineRule="auto"/>
      <w:rPr>
        <w:rFonts w:ascii="Arial" w:eastAsia="Times New Roman" w:hAnsi="Arial" w:cs="Arial"/>
        <w:color w:val="003C69"/>
        <w:sz w:val="20"/>
        <w:szCs w:val="20"/>
        <w:lang w:eastAsia="cs-CZ"/>
      </w:rPr>
    </w:pPr>
    <w:r w:rsidRPr="0007678E">
      <w:rPr>
        <w:rFonts w:ascii="Arial" w:eastAsia="Times New Roman" w:hAnsi="Arial" w:cs="Arial"/>
        <w:b/>
        <w:color w:val="003C69"/>
        <w:sz w:val="20"/>
        <w:szCs w:val="20"/>
        <w:lang w:eastAsia="cs-CZ"/>
      </w:rPr>
      <w:t>městský obvod Slezská Ostrava</w:t>
    </w:r>
  </w:p>
  <w:p w:rsidR="0007678E" w:rsidRPr="0007678E" w:rsidRDefault="0007678E" w:rsidP="0007678E">
    <w:pPr>
      <w:tabs>
        <w:tab w:val="left" w:pos="720"/>
      </w:tabs>
      <w:spacing w:after="0" w:line="240" w:lineRule="auto"/>
      <w:rPr>
        <w:rFonts w:ascii="Arial" w:eastAsia="Times New Roman" w:hAnsi="Arial" w:cs="Arial"/>
        <w:b/>
        <w:color w:val="003C69"/>
        <w:sz w:val="20"/>
        <w:szCs w:val="20"/>
        <w:lang w:eastAsia="cs-CZ"/>
      </w:rPr>
    </w:pPr>
    <w:r w:rsidRPr="0007678E">
      <w:rPr>
        <w:rFonts w:ascii="Arial" w:eastAsia="Times New Roman" w:hAnsi="Arial" w:cs="Arial"/>
        <w:b/>
        <w:color w:val="003C69"/>
        <w:sz w:val="20"/>
        <w:szCs w:val="20"/>
        <w:lang w:eastAsia="cs-CZ"/>
      </w:rPr>
      <w:t>úřad městského obvodu</w:t>
    </w:r>
  </w:p>
  <w:p w:rsidR="0007678E" w:rsidRDefault="000767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8E"/>
    <w:rsid w:val="0007678E"/>
    <w:rsid w:val="00474559"/>
    <w:rsid w:val="00CB29DD"/>
    <w:rsid w:val="00E9796A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E6B7-FEFB-4E90-B819-FF317F7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678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678E"/>
  </w:style>
  <w:style w:type="paragraph" w:styleId="Zpat">
    <w:name w:val="footer"/>
    <w:basedOn w:val="Normln"/>
    <w:link w:val="ZpatChar"/>
    <w:uiPriority w:val="99"/>
    <w:unhideWhenUsed/>
    <w:rsid w:val="000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jhalamcakova</dc:creator>
  <cp:keywords/>
  <dc:description/>
  <cp:lastModifiedBy>jhalamcakova</cp:lastModifiedBy>
  <cp:revision>1</cp:revision>
  <dcterms:created xsi:type="dcterms:W3CDTF">2018-07-03T07:40:00Z</dcterms:created>
  <dcterms:modified xsi:type="dcterms:W3CDTF">2018-07-03T07:47:00Z</dcterms:modified>
</cp:coreProperties>
</file>