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BF66C" w14:textId="5043D32C" w:rsidR="00E868E6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Obecné informace o výsledcích kontrol za rok 202</w:t>
      </w:r>
      <w:r w:rsidR="0032483D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245A7002" w14:textId="77777777" w:rsidR="00E868E6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18A71" w14:textId="588E8DE2" w:rsidR="00E868E6" w:rsidRPr="00896A76" w:rsidRDefault="00E868E6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souladu s § 26 zákona č. 255/2012 Sb., o kontrole (kontrolní řád), ve znění pozdějších předpisů a Usnesením vlády ČR č. 689 ze dne 11. září 2013 zveřejňuje městský obvod Slezská Ostrava obecné informace o výsledcích kontrol provedených v roce 202</w:t>
      </w:r>
      <w:r w:rsidR="0032483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E3DD71" w14:textId="77777777" w:rsidR="00452610" w:rsidRDefault="00452610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88169" w14:textId="77777777" w:rsid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720">
        <w:rPr>
          <w:rFonts w:ascii="Times New Roman" w:hAnsi="Times New Roman" w:cs="Times New Roman"/>
          <w:sz w:val="24"/>
          <w:szCs w:val="24"/>
        </w:rPr>
        <w:t>Veřejnosprávní kontroly byly v roce 2025 vykonávány prostřednictvím útvaru interního auditu. Celkem bylo provedeno 18 veřejnosprávních kontrol, z toho 11 kontrol u zřízených příspěvkových organizací a 7 kontrol u příjemců veřejné finanční podpory.</w:t>
      </w:r>
    </w:p>
    <w:p w14:paraId="32CD7F1E" w14:textId="77777777" w:rsidR="002A2720" w:rsidRP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93F36" w14:textId="0A1323C9" w:rsidR="002A2720" w:rsidRP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720">
        <w:rPr>
          <w:rFonts w:ascii="Times New Roman" w:hAnsi="Times New Roman" w:cs="Times New Roman"/>
          <w:sz w:val="24"/>
          <w:szCs w:val="24"/>
        </w:rPr>
        <w:t>Veřejnosprávní kontroly u zřízených příspěvkových organizací byly zaměřeny především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A2720">
        <w:rPr>
          <w:rFonts w:ascii="Times New Roman" w:hAnsi="Times New Roman" w:cs="Times New Roman"/>
          <w:sz w:val="24"/>
          <w:szCs w:val="24"/>
        </w:rPr>
        <w:t>kontrolu hospodaření za rok 2024. Součástí kontrol byla rovněž kontrola stavu zásob, vedení skladové dokumentace a pokladní hotovosti školní jídelny a kontrola financování projektu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A2720">
        <w:rPr>
          <w:rFonts w:ascii="Times New Roman" w:hAnsi="Times New Roman" w:cs="Times New Roman"/>
          <w:sz w:val="24"/>
          <w:szCs w:val="24"/>
        </w:rPr>
        <w:t>prostředků Národního plánu obnovy. U jedné příspěvkové organizace bylo zjištěno, že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A2720">
        <w:rPr>
          <w:rFonts w:ascii="Times New Roman" w:hAnsi="Times New Roman" w:cs="Times New Roman"/>
          <w:sz w:val="24"/>
          <w:szCs w:val="24"/>
        </w:rPr>
        <w:t>nastavený vnitřní kontrolní systém neplní řádně svou funkci. U ostatních provedených kontrol nebyly zjištěny nedostatky.</w:t>
      </w:r>
    </w:p>
    <w:p w14:paraId="3160069C" w14:textId="77777777" w:rsid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AB895" w14:textId="2702CC30" w:rsidR="002A2720" w:rsidRP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720">
        <w:rPr>
          <w:rFonts w:ascii="Times New Roman" w:hAnsi="Times New Roman" w:cs="Times New Roman"/>
          <w:sz w:val="24"/>
          <w:szCs w:val="24"/>
        </w:rPr>
        <w:t>U příjemců veřejné finanční podpory byly veřejnosprávní kontroly zaměřeny na dodržování podmínek stanovených ve smlouvách o poskytnutí veřejné finanční podpory.</w:t>
      </w:r>
    </w:p>
    <w:p w14:paraId="02180E4A" w14:textId="785F764A" w:rsidR="002A2720" w:rsidRPr="002A2720" w:rsidRDefault="002A2720" w:rsidP="002A272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8BCEA" w14:textId="77777777" w:rsidR="002A2720" w:rsidRDefault="002A2720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3BAC7" w14:textId="77777777" w:rsidR="001758EF" w:rsidRPr="003F0685" w:rsidRDefault="001758EF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C1F0B" w14:textId="7AAC5656" w:rsidR="00452610" w:rsidRPr="003F0685" w:rsidRDefault="00452610" w:rsidP="00071C7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685">
        <w:rPr>
          <w:rFonts w:ascii="Times New Roman" w:hAnsi="Times New Roman" w:cs="Times New Roman"/>
          <w:sz w:val="24"/>
          <w:szCs w:val="24"/>
        </w:rPr>
        <w:t xml:space="preserve">Ostrava, </w:t>
      </w:r>
      <w:r w:rsidR="006F2004">
        <w:rPr>
          <w:rFonts w:ascii="Times New Roman" w:hAnsi="Times New Roman" w:cs="Times New Roman"/>
          <w:sz w:val="24"/>
          <w:szCs w:val="24"/>
        </w:rPr>
        <w:t>5</w:t>
      </w:r>
      <w:r w:rsidRPr="003F0685">
        <w:rPr>
          <w:rFonts w:ascii="Times New Roman" w:hAnsi="Times New Roman" w:cs="Times New Roman"/>
          <w:sz w:val="24"/>
          <w:szCs w:val="24"/>
        </w:rPr>
        <w:t xml:space="preserve">. </w:t>
      </w:r>
      <w:r w:rsidR="006F2004">
        <w:rPr>
          <w:rFonts w:ascii="Times New Roman" w:hAnsi="Times New Roman" w:cs="Times New Roman"/>
          <w:sz w:val="24"/>
          <w:szCs w:val="24"/>
        </w:rPr>
        <w:t>listopadu</w:t>
      </w:r>
      <w:r w:rsidRPr="003F0685">
        <w:rPr>
          <w:rFonts w:ascii="Times New Roman" w:hAnsi="Times New Roman" w:cs="Times New Roman"/>
          <w:sz w:val="24"/>
          <w:szCs w:val="24"/>
        </w:rPr>
        <w:t xml:space="preserve"> 202</w:t>
      </w:r>
      <w:r w:rsidR="002A2720">
        <w:rPr>
          <w:rFonts w:ascii="Times New Roman" w:hAnsi="Times New Roman" w:cs="Times New Roman"/>
          <w:sz w:val="24"/>
          <w:szCs w:val="24"/>
        </w:rPr>
        <w:t>5</w:t>
      </w:r>
    </w:p>
    <w:p w14:paraId="1BFBA2BD" w14:textId="133A37EF" w:rsidR="00452610" w:rsidRPr="003F0685" w:rsidRDefault="00452610" w:rsidP="00071C7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3F0685">
        <w:rPr>
          <w:rFonts w:ascii="Times New Roman" w:hAnsi="Times New Roman" w:cs="Times New Roman"/>
          <w:sz w:val="24"/>
          <w:szCs w:val="24"/>
        </w:rPr>
        <w:t xml:space="preserve">Zpracoval útvar interního auditu </w:t>
      </w:r>
    </w:p>
    <w:p w14:paraId="4D528B1E" w14:textId="77777777" w:rsidR="00452610" w:rsidRDefault="00452610" w:rsidP="00071C75">
      <w:pPr>
        <w:spacing w:after="0" w:line="288" w:lineRule="auto"/>
      </w:pPr>
    </w:p>
    <w:sectPr w:rsidR="0045261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ABA8" w14:textId="77777777" w:rsidR="00623169" w:rsidRDefault="00623169" w:rsidP="00557976">
      <w:pPr>
        <w:spacing w:after="0" w:line="240" w:lineRule="auto"/>
      </w:pPr>
      <w:r>
        <w:separator/>
      </w:r>
    </w:p>
  </w:endnote>
  <w:endnote w:type="continuationSeparator" w:id="0">
    <w:p w14:paraId="396475A5" w14:textId="77777777" w:rsidR="00623169" w:rsidRDefault="00623169" w:rsidP="0055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C382" w14:textId="255502DF" w:rsidR="00557976" w:rsidRDefault="00557976" w:rsidP="00557976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7304843" wp14:editId="6250F480">
          <wp:simplePos x="0" y="0"/>
          <wp:positionH relativeFrom="column">
            <wp:posOffset>4914900</wp:posOffset>
          </wp:positionH>
          <wp:positionV relativeFrom="paragraph">
            <wp:posOffset>-40640</wp:posOffset>
          </wp:positionV>
          <wp:extent cx="1485900" cy="371475"/>
          <wp:effectExtent l="0" t="0" r="0" b="9525"/>
          <wp:wrapNone/>
          <wp:docPr id="7" name="obrázek 7" descr="Slez_Ostrav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lez_Ostrav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1288B">
      <w:rPr>
        <w:rStyle w:val="slostrnky"/>
        <w:rFonts w:ascii="Arial" w:hAnsi="Arial" w:cs="Arial"/>
        <w:color w:val="003C69"/>
        <w:sz w:val="16"/>
      </w:rPr>
      <w:t>Těšínská 35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21288B">
      <w:rPr>
        <w:rStyle w:val="slostrnky"/>
        <w:rFonts w:ascii="Arial" w:hAnsi="Arial" w:cs="Arial"/>
        <w:color w:val="003C69"/>
        <w:sz w:val="16"/>
      </w:rPr>
      <w:t>710 16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</w:p>
  <w:p w14:paraId="6FEA3641" w14:textId="2D3A016A" w:rsidR="00557976" w:rsidRPr="00C16E1B" w:rsidRDefault="00557976" w:rsidP="00557976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www.slezskaostrava.cz</w:t>
    </w:r>
  </w:p>
  <w:p w14:paraId="429B87F7" w14:textId="77777777" w:rsidR="00557976" w:rsidRDefault="005579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6158" w14:textId="77777777" w:rsidR="00623169" w:rsidRDefault="00623169" w:rsidP="00557976">
      <w:pPr>
        <w:spacing w:after="0" w:line="240" w:lineRule="auto"/>
      </w:pPr>
      <w:r>
        <w:separator/>
      </w:r>
    </w:p>
  </w:footnote>
  <w:footnote w:type="continuationSeparator" w:id="0">
    <w:p w14:paraId="7FA2E278" w14:textId="77777777" w:rsidR="00623169" w:rsidRDefault="00623169" w:rsidP="0055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CABD" w14:textId="77777777" w:rsidR="00557976" w:rsidRPr="00E44D34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 w:rsidRPr="00E44D34">
      <w:rPr>
        <w:b/>
        <w:noProof/>
      </w:rPr>
      <w:drawing>
        <wp:anchor distT="0" distB="0" distL="114300" distR="114300" simplePos="0" relativeHeight="251659264" behindDoc="0" locked="0" layoutInCell="1" allowOverlap="1" wp14:anchorId="26892BE0" wp14:editId="77650AA9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42900" cy="390525"/>
          <wp:effectExtent l="0" t="0" r="0" b="9525"/>
          <wp:wrapSquare wrapText="bothSides"/>
          <wp:docPr id="12" name="obrázek 12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44D34">
      <w:rPr>
        <w:rFonts w:ascii="Arial" w:hAnsi="Arial" w:cs="Arial"/>
        <w:b/>
        <w:color w:val="003C69"/>
        <w:sz w:val="20"/>
        <w:szCs w:val="20"/>
      </w:rPr>
      <w:t>Statutární město Ostrava</w:t>
    </w:r>
  </w:p>
  <w:p w14:paraId="0C2B90E6" w14:textId="77777777" w:rsidR="00557976" w:rsidRPr="006123FF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m</w:t>
    </w:r>
    <w:r w:rsidRPr="00CA5DAD">
      <w:rPr>
        <w:rFonts w:ascii="Arial" w:hAnsi="Arial" w:cs="Arial"/>
        <w:b/>
        <w:color w:val="003C69"/>
        <w:sz w:val="20"/>
        <w:szCs w:val="20"/>
      </w:rPr>
      <w:t>ěstsk</w:t>
    </w:r>
    <w:r>
      <w:rPr>
        <w:rFonts w:ascii="Arial" w:hAnsi="Arial" w:cs="Arial"/>
        <w:b/>
        <w:color w:val="003C69"/>
        <w:sz w:val="20"/>
        <w:szCs w:val="20"/>
      </w:rPr>
      <w:t>ý</w:t>
    </w:r>
    <w:r w:rsidRPr="00CA5DAD">
      <w:rPr>
        <w:rFonts w:ascii="Arial" w:hAnsi="Arial" w:cs="Arial"/>
        <w:b/>
        <w:color w:val="003C69"/>
        <w:sz w:val="20"/>
        <w:szCs w:val="20"/>
      </w:rPr>
      <w:t xml:space="preserve"> obvod </w:t>
    </w:r>
    <w:r>
      <w:rPr>
        <w:rFonts w:ascii="Arial" w:hAnsi="Arial" w:cs="Arial"/>
        <w:b/>
        <w:color w:val="003C69"/>
        <w:sz w:val="20"/>
        <w:szCs w:val="20"/>
      </w:rPr>
      <w:t>Slezská Ostrava</w:t>
    </w:r>
  </w:p>
  <w:p w14:paraId="7E629208" w14:textId="77777777" w:rsidR="00557976" w:rsidRPr="006123FF" w:rsidRDefault="00557976" w:rsidP="00557976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>ú</w:t>
    </w:r>
    <w:r w:rsidRPr="006123FF">
      <w:rPr>
        <w:rFonts w:ascii="Arial" w:hAnsi="Arial" w:cs="Arial"/>
        <w:b/>
        <w:color w:val="003C69"/>
        <w:sz w:val="20"/>
        <w:szCs w:val="20"/>
      </w:rPr>
      <w:t>řad městského obvodu</w:t>
    </w:r>
  </w:p>
  <w:p w14:paraId="45854634" w14:textId="77777777" w:rsidR="00557976" w:rsidRDefault="005579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E9"/>
    <w:rsid w:val="00071C75"/>
    <w:rsid w:val="001758EF"/>
    <w:rsid w:val="002950C5"/>
    <w:rsid w:val="002A2720"/>
    <w:rsid w:val="0032483D"/>
    <w:rsid w:val="003E2096"/>
    <w:rsid w:val="003F0685"/>
    <w:rsid w:val="00452610"/>
    <w:rsid w:val="00507AE9"/>
    <w:rsid w:val="00557976"/>
    <w:rsid w:val="00623169"/>
    <w:rsid w:val="006626E3"/>
    <w:rsid w:val="006F2004"/>
    <w:rsid w:val="007C5D86"/>
    <w:rsid w:val="00890146"/>
    <w:rsid w:val="00896A76"/>
    <w:rsid w:val="008C70F8"/>
    <w:rsid w:val="00A05F3C"/>
    <w:rsid w:val="00C1625D"/>
    <w:rsid w:val="00E868E6"/>
    <w:rsid w:val="00EB4B0D"/>
    <w:rsid w:val="00F8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057E"/>
  <w15:chartTrackingRefBased/>
  <w15:docId w15:val="{0EE7AD6D-E9E1-4619-B7B4-9EAA7FBC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7976"/>
  </w:style>
  <w:style w:type="paragraph" w:styleId="Zpat">
    <w:name w:val="footer"/>
    <w:basedOn w:val="Normln"/>
    <w:link w:val="ZpatChar"/>
    <w:unhideWhenUsed/>
    <w:rsid w:val="0055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557976"/>
  </w:style>
  <w:style w:type="character" w:styleId="slostrnky">
    <w:name w:val="page number"/>
    <w:basedOn w:val="Standardnpsmoodstavce"/>
    <w:rsid w:val="00557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Furmánková Nováková Zuzana</dc:creator>
  <cp:keywords/>
  <dc:description/>
  <cp:lastModifiedBy>Furmánková Nováková Zuzana</cp:lastModifiedBy>
  <cp:revision>2</cp:revision>
  <cp:lastPrinted>2023-10-09T05:28:00Z</cp:lastPrinted>
  <dcterms:created xsi:type="dcterms:W3CDTF">2026-09-16T05:43:00Z</dcterms:created>
  <dcterms:modified xsi:type="dcterms:W3CDTF">2026-09-16T05:43:00Z</dcterms:modified>
</cp:coreProperties>
</file>